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FF0B" w14:textId="77777777" w:rsidR="00A75127" w:rsidRDefault="0061427E">
      <w:pPr>
        <w:widowControl/>
        <w:spacing w:line="360" w:lineRule="auto"/>
        <w:jc w:val="center"/>
        <w:rPr>
          <w:rFonts w:ascii="Times New Roman" w:eastAsia="黑体" w:hAnsi="Times New Roman" w:cs="Times New Roman"/>
          <w:color w:val="555555"/>
          <w:kern w:val="0"/>
          <w:sz w:val="44"/>
          <w:szCs w:val="40"/>
        </w:rPr>
      </w:pPr>
      <w:r>
        <w:rPr>
          <w:rFonts w:ascii="Times New Roman" w:eastAsia="黑体" w:hAnsi="Times New Roman" w:cs="Times New Roman"/>
          <w:color w:val="555555"/>
          <w:kern w:val="0"/>
          <w:sz w:val="44"/>
          <w:szCs w:val="40"/>
        </w:rPr>
        <w:t>京博科技奖</w:t>
      </w:r>
      <w:r>
        <w:rPr>
          <w:rFonts w:ascii="Times New Roman" w:eastAsia="黑体" w:hAnsi="Times New Roman" w:cs="Times New Roman" w:hint="eastAsia"/>
          <w:color w:val="555555"/>
          <w:kern w:val="0"/>
          <w:sz w:val="44"/>
          <w:szCs w:val="40"/>
        </w:rPr>
        <w:t>条例</w:t>
      </w:r>
    </w:p>
    <w:p w14:paraId="1C961B45" w14:textId="77777777" w:rsidR="00A75127" w:rsidRDefault="0061427E">
      <w:pPr>
        <w:pStyle w:val="1"/>
        <w:numPr>
          <w:ilvl w:val="0"/>
          <w:numId w:val="1"/>
        </w:numPr>
        <w:rPr>
          <w:rFonts w:ascii="Times New Roman" w:hAnsi="Times New Roman" w:cs="Times New Roman"/>
        </w:rPr>
      </w:pPr>
      <w:r>
        <w:rPr>
          <w:rFonts w:ascii="Times New Roman" w:hAnsi="Times New Roman" w:cs="Times New Roman"/>
        </w:rPr>
        <w:t>总则</w:t>
      </w:r>
    </w:p>
    <w:p w14:paraId="45A0EA7A"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第一条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为了鼓励和表彰在化学化工与材料领域科学技术进步中做出突出贡献的</w:t>
      </w:r>
      <w:r>
        <w:rPr>
          <w:rFonts w:ascii="Times New Roman" w:eastAsia="宋体" w:hAnsi="Times New Roman" w:cs="Times New Roman" w:hint="eastAsia"/>
          <w:color w:val="555555"/>
          <w:kern w:val="0"/>
          <w:sz w:val="28"/>
          <w:szCs w:val="28"/>
        </w:rPr>
        <w:t>科技</w:t>
      </w:r>
      <w:r>
        <w:rPr>
          <w:rFonts w:ascii="Times New Roman" w:eastAsia="宋体" w:hAnsi="Times New Roman" w:cs="Times New Roman"/>
          <w:color w:val="555555"/>
          <w:kern w:val="0"/>
          <w:sz w:val="28"/>
          <w:szCs w:val="28"/>
        </w:rPr>
        <w:t>工作者，调动广大科技工作者的创新积极性，促进科学技术进步和产业发展，提升国家自有技术创新能力，山东京博控股集团有限公司（以下简称</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京博控股集团</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）发起</w:t>
      </w:r>
      <w:r>
        <w:rPr>
          <w:rFonts w:ascii="Times New Roman" w:eastAsia="宋体" w:hAnsi="Times New Roman" w:cs="Times New Roman" w:hint="eastAsia"/>
          <w:color w:val="555555"/>
          <w:kern w:val="0"/>
          <w:sz w:val="28"/>
          <w:szCs w:val="28"/>
        </w:rPr>
        <w:t>并</w:t>
      </w:r>
      <w:r>
        <w:rPr>
          <w:rFonts w:ascii="Times New Roman" w:eastAsia="宋体" w:hAnsi="Times New Roman" w:cs="Times New Roman"/>
          <w:color w:val="555555"/>
          <w:kern w:val="0"/>
          <w:sz w:val="28"/>
          <w:szCs w:val="28"/>
        </w:rPr>
        <w:t>设立</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京博科技奖</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。根据中华人民共和国科学技术部《关于进一步鼓励和规范社会力量设立科学技术奖的指导意见》之规定，制定本</w:t>
      </w:r>
      <w:r>
        <w:rPr>
          <w:rFonts w:ascii="Times New Roman" w:eastAsia="宋体" w:hAnsi="Times New Roman" w:cs="Times New Roman" w:hint="eastAsia"/>
          <w:color w:val="555555"/>
          <w:kern w:val="0"/>
          <w:sz w:val="28"/>
          <w:szCs w:val="28"/>
        </w:rPr>
        <w:t>条例</w:t>
      </w:r>
      <w:r>
        <w:rPr>
          <w:rFonts w:ascii="Times New Roman" w:eastAsia="宋体" w:hAnsi="Times New Roman" w:cs="Times New Roman"/>
          <w:color w:val="555555"/>
          <w:kern w:val="0"/>
          <w:sz w:val="28"/>
          <w:szCs w:val="28"/>
        </w:rPr>
        <w:t>。</w:t>
      </w:r>
    </w:p>
    <w:p w14:paraId="49501DF1"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第二条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color w:val="555555"/>
          <w:kern w:val="0"/>
          <w:sz w:val="28"/>
          <w:szCs w:val="28"/>
        </w:rPr>
        <w:t>京博科技</w:t>
      </w:r>
      <w:r w:rsidRPr="007A783B">
        <w:rPr>
          <w:rFonts w:ascii="Times New Roman" w:eastAsia="宋体" w:hAnsi="Times New Roman" w:cs="Times New Roman"/>
          <w:kern w:val="0"/>
          <w:sz w:val="28"/>
          <w:szCs w:val="28"/>
        </w:rPr>
        <w:t>奖</w:t>
      </w:r>
      <w:r w:rsidRPr="00C02F9B">
        <w:rPr>
          <w:rFonts w:ascii="Times New Roman" w:eastAsia="宋体" w:hAnsi="Times New Roman" w:cs="Times New Roman" w:hint="eastAsia"/>
          <w:color w:val="555555"/>
          <w:kern w:val="0"/>
          <w:sz w:val="28"/>
          <w:szCs w:val="28"/>
        </w:rPr>
        <w:t>由京博控股集团、中国化学会联合举办。</w:t>
      </w:r>
      <w:r>
        <w:rPr>
          <w:rFonts w:ascii="Times New Roman" w:eastAsia="宋体" w:hAnsi="Times New Roman" w:cs="Times New Roman" w:hint="eastAsia"/>
          <w:color w:val="555555"/>
          <w:kern w:val="0"/>
          <w:sz w:val="28"/>
          <w:szCs w:val="28"/>
        </w:rPr>
        <w:t>奖项</w:t>
      </w:r>
      <w:r>
        <w:rPr>
          <w:rFonts w:ascii="Times New Roman" w:eastAsia="宋体" w:hAnsi="Times New Roman" w:cs="Times New Roman"/>
          <w:color w:val="555555"/>
          <w:kern w:val="0"/>
          <w:sz w:val="28"/>
          <w:szCs w:val="28"/>
        </w:rPr>
        <w:t>的申报、评审和授奖，遵循公开、公平、公正的原则，不受任何组织或个人的干涉。</w:t>
      </w:r>
    </w:p>
    <w:p w14:paraId="2199754D" w14:textId="77777777" w:rsidR="00A75127" w:rsidRDefault="0061427E">
      <w:pPr>
        <w:widowControl/>
        <w:spacing w:line="360" w:lineRule="auto"/>
        <w:ind w:firstLineChars="200" w:firstLine="562"/>
        <w:jc w:val="left"/>
      </w:pPr>
      <w:r>
        <w:rPr>
          <w:rFonts w:ascii="Times New Roman" w:eastAsia="宋体" w:hAnsi="Times New Roman" w:cs="Times New Roman"/>
          <w:b/>
          <w:bCs/>
          <w:color w:val="555555"/>
          <w:kern w:val="0"/>
          <w:sz w:val="28"/>
          <w:szCs w:val="28"/>
        </w:rPr>
        <w:t>第三条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京博科技奖授予对象为中华人民共和国公民个人。获奖证书可作为对科技人员的评价依据，但不作为确定科技成果权属的直接依据。</w:t>
      </w:r>
    </w:p>
    <w:p w14:paraId="1735E125" w14:textId="77777777" w:rsidR="00A75127" w:rsidRDefault="0061427E">
      <w:pPr>
        <w:pStyle w:val="1"/>
        <w:ind w:firstLineChars="200" w:firstLine="562"/>
        <w:rPr>
          <w:rFonts w:ascii="Times New Roman" w:hAnsi="Times New Roman" w:cs="Times New Roman"/>
        </w:rPr>
      </w:pPr>
      <w:r>
        <w:rPr>
          <w:rFonts w:ascii="Times New Roman" w:hAnsi="Times New Roman" w:cs="Times New Roman" w:hint="eastAsia"/>
        </w:rPr>
        <w:t>第二</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组织机构</w:t>
      </w:r>
    </w:p>
    <w:p w14:paraId="090AF793"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四</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为了保证京博科技奖评选的客观公正性，京博控股集团联合</w:t>
      </w:r>
      <w:r>
        <w:rPr>
          <w:rFonts w:ascii="Times New Roman" w:eastAsia="宋体" w:hAnsi="Times New Roman" w:cs="Times New Roman" w:hint="eastAsia"/>
          <w:color w:val="555555"/>
          <w:kern w:val="0"/>
          <w:sz w:val="28"/>
          <w:szCs w:val="28"/>
        </w:rPr>
        <w:t>中国化学会</w:t>
      </w:r>
      <w:r>
        <w:rPr>
          <w:rFonts w:ascii="Times New Roman" w:eastAsia="宋体" w:hAnsi="Times New Roman" w:cs="Times New Roman"/>
          <w:color w:val="555555"/>
          <w:kern w:val="0"/>
          <w:sz w:val="28"/>
          <w:szCs w:val="28"/>
        </w:rPr>
        <w:t>成立</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京博科技奖</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（以下简称</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京博科技奖</w:t>
      </w:r>
      <w:r>
        <w:rPr>
          <w:rFonts w:ascii="Times New Roman" w:eastAsia="宋体" w:hAnsi="Times New Roman" w:cs="Times New Roman" w:hint="eastAsia"/>
          <w:color w:val="555555"/>
          <w:kern w:val="0"/>
          <w:sz w:val="28"/>
          <w:szCs w:val="28"/>
        </w:rPr>
        <w:t>组织</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（以下简称</w:t>
      </w:r>
      <w:r>
        <w:rPr>
          <w:rFonts w:ascii="Times New Roman" w:eastAsia="宋体" w:hAnsi="Times New Roman" w:cs="Times New Roman" w:hint="eastAsia"/>
          <w:color w:val="555555"/>
          <w:kern w:val="0"/>
          <w:sz w:val="28"/>
          <w:szCs w:val="28"/>
        </w:rPr>
        <w:t>“组织</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“京博科技奖评审委员会”（</w:t>
      </w:r>
      <w:r>
        <w:rPr>
          <w:rFonts w:ascii="Times New Roman" w:eastAsia="宋体" w:hAnsi="Times New Roman" w:cs="Times New Roman"/>
          <w:color w:val="555555"/>
          <w:kern w:val="0"/>
          <w:sz w:val="28"/>
          <w:szCs w:val="28"/>
        </w:rPr>
        <w:t>以下简称</w:t>
      </w:r>
      <w:r>
        <w:rPr>
          <w:rFonts w:ascii="Times New Roman" w:eastAsia="宋体" w:hAnsi="Times New Roman" w:cs="Times New Roman" w:hint="eastAsia"/>
          <w:color w:val="555555"/>
          <w:kern w:val="0"/>
          <w:sz w:val="28"/>
          <w:szCs w:val="28"/>
        </w:rPr>
        <w:t>“评审</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”），“京博科技奖秘书处”（</w:t>
      </w:r>
      <w:r>
        <w:rPr>
          <w:rFonts w:ascii="Times New Roman" w:eastAsia="宋体" w:hAnsi="Times New Roman" w:cs="Times New Roman"/>
          <w:color w:val="555555"/>
          <w:kern w:val="0"/>
          <w:sz w:val="28"/>
          <w:szCs w:val="28"/>
        </w:rPr>
        <w:t>以下简称</w:t>
      </w:r>
      <w:r>
        <w:rPr>
          <w:rFonts w:ascii="Times New Roman" w:eastAsia="宋体" w:hAnsi="Times New Roman" w:cs="Times New Roman" w:hint="eastAsia"/>
          <w:color w:val="555555"/>
          <w:kern w:val="0"/>
          <w:sz w:val="28"/>
          <w:szCs w:val="28"/>
        </w:rPr>
        <w:t>“秘书处”）。</w:t>
      </w:r>
    </w:p>
    <w:p w14:paraId="04C87F8C"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lastRenderedPageBreak/>
        <w:t>第</w:t>
      </w:r>
      <w:r>
        <w:rPr>
          <w:rFonts w:ascii="Times New Roman" w:eastAsia="宋体" w:hAnsi="Times New Roman" w:cs="Times New Roman" w:hint="eastAsia"/>
          <w:b/>
          <w:bCs/>
          <w:color w:val="555555"/>
          <w:kern w:val="0"/>
          <w:sz w:val="28"/>
          <w:szCs w:val="28"/>
        </w:rPr>
        <w:t>五</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w:t>
      </w:r>
      <w:r>
        <w:rPr>
          <w:rFonts w:ascii="Times New Roman" w:eastAsia="宋体" w:hAnsi="Times New Roman" w:cs="Times New Roman" w:hint="eastAsia"/>
          <w:color w:val="555555"/>
          <w:kern w:val="0"/>
          <w:sz w:val="28"/>
          <w:szCs w:val="28"/>
        </w:rPr>
        <w:t>为奖项的监督指导机构，</w:t>
      </w:r>
      <w:r>
        <w:rPr>
          <w:rFonts w:ascii="Times New Roman" w:eastAsia="宋体" w:hAnsi="Times New Roman" w:cs="Times New Roman"/>
          <w:color w:val="555555"/>
          <w:kern w:val="0"/>
          <w:sz w:val="28"/>
          <w:szCs w:val="28"/>
        </w:rPr>
        <w:t>由</w:t>
      </w:r>
      <w:r>
        <w:rPr>
          <w:rFonts w:ascii="Times New Roman" w:eastAsia="宋体" w:hAnsi="Times New Roman" w:cs="Times New Roman" w:hint="eastAsia"/>
          <w:color w:val="555555"/>
          <w:kern w:val="0"/>
          <w:sz w:val="28"/>
          <w:szCs w:val="28"/>
        </w:rPr>
        <w:t>国内知名科学家、科技领域资深管理者</w:t>
      </w:r>
      <w:r>
        <w:rPr>
          <w:rFonts w:ascii="Times New Roman" w:eastAsia="宋体" w:hAnsi="Times New Roman" w:cs="Times New Roman"/>
          <w:color w:val="555555"/>
          <w:kern w:val="0"/>
          <w:sz w:val="28"/>
          <w:szCs w:val="28"/>
        </w:rPr>
        <w:t>组成</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委员会的主要职责为：</w:t>
      </w:r>
    </w:p>
    <w:p w14:paraId="1AD1D9BB"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proofErr w:type="gramStart"/>
      <w:r>
        <w:rPr>
          <w:rFonts w:ascii="Times New Roman" w:eastAsia="宋体" w:hAnsi="Times New Roman" w:cs="Times New Roman"/>
          <w:color w:val="555555"/>
          <w:kern w:val="0"/>
          <w:sz w:val="28"/>
          <w:szCs w:val="28"/>
        </w:rPr>
        <w:t>一</w:t>
      </w:r>
      <w:proofErr w:type="gramEnd"/>
      <w:r>
        <w:rPr>
          <w:rFonts w:ascii="Times New Roman" w:eastAsia="宋体" w:hAnsi="Times New Roman" w:cs="Times New Roman"/>
          <w:color w:val="555555"/>
          <w:kern w:val="0"/>
          <w:sz w:val="28"/>
          <w:szCs w:val="28"/>
        </w:rPr>
        <w:t xml:space="preserve">) </w:t>
      </w:r>
      <w:r>
        <w:rPr>
          <w:rFonts w:ascii="Times New Roman" w:eastAsia="宋体" w:hAnsi="Times New Roman" w:cs="Times New Roman" w:hint="eastAsia"/>
          <w:color w:val="555555"/>
          <w:kern w:val="0"/>
          <w:sz w:val="28"/>
          <w:szCs w:val="28"/>
        </w:rPr>
        <w:t>负责奖项把关定向，提供指导意见，推动提升奖项影响力；</w:t>
      </w:r>
    </w:p>
    <w:p w14:paraId="7F9A936D" w14:textId="77777777" w:rsidR="00A75127" w:rsidRDefault="0061427E">
      <w:pPr>
        <w:widowControl/>
        <w:spacing w:line="360" w:lineRule="auto"/>
        <w:ind w:firstLineChars="200" w:firstLine="560"/>
        <w:jc w:val="left"/>
        <w:rPr>
          <w:rFonts w:ascii="Times New Roman" w:eastAsia="宋体" w:hAnsi="Times New Roman" w:cs="Times New Roman"/>
          <w:b/>
          <w:bCs/>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二</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w:t>
      </w:r>
      <w:proofErr w:type="gramStart"/>
      <w:r>
        <w:rPr>
          <w:rFonts w:ascii="Times New Roman" w:eastAsia="宋体" w:hAnsi="Times New Roman" w:cs="Times New Roman"/>
          <w:color w:val="555555"/>
          <w:kern w:val="0"/>
          <w:sz w:val="28"/>
          <w:szCs w:val="28"/>
        </w:rPr>
        <w:t>监督</w:t>
      </w:r>
      <w:r>
        <w:rPr>
          <w:rFonts w:ascii="Times New Roman" w:eastAsia="宋体" w:hAnsi="Times New Roman" w:cs="Times New Roman" w:hint="eastAsia"/>
          <w:color w:val="555555"/>
          <w:kern w:val="0"/>
          <w:sz w:val="28"/>
          <w:szCs w:val="28"/>
        </w:rPr>
        <w:t>奖项全</w:t>
      </w:r>
      <w:r>
        <w:rPr>
          <w:rFonts w:ascii="Times New Roman" w:eastAsia="宋体" w:hAnsi="Times New Roman" w:cs="Times New Roman"/>
          <w:color w:val="555555"/>
          <w:kern w:val="0"/>
          <w:sz w:val="28"/>
          <w:szCs w:val="28"/>
        </w:rPr>
        <w:t>流程</w:t>
      </w:r>
      <w:proofErr w:type="gramEnd"/>
      <w:r>
        <w:rPr>
          <w:rFonts w:ascii="Times New Roman" w:eastAsia="宋体" w:hAnsi="Times New Roman" w:cs="Times New Roman"/>
          <w:color w:val="555555"/>
          <w:kern w:val="0"/>
          <w:sz w:val="28"/>
          <w:szCs w:val="28"/>
        </w:rPr>
        <w:t>评选</w:t>
      </w:r>
      <w:r>
        <w:rPr>
          <w:rFonts w:ascii="Times New Roman" w:eastAsia="宋体" w:hAnsi="Times New Roman" w:cs="Times New Roman" w:hint="eastAsia"/>
          <w:color w:val="555555"/>
          <w:kern w:val="0"/>
          <w:sz w:val="28"/>
          <w:szCs w:val="28"/>
        </w:rPr>
        <w:t>工作及结果</w:t>
      </w:r>
      <w:r>
        <w:rPr>
          <w:rFonts w:ascii="Times New Roman" w:eastAsia="宋体" w:hAnsi="Times New Roman" w:cs="Times New Roman"/>
          <w:color w:val="555555"/>
          <w:kern w:val="0"/>
          <w:sz w:val="28"/>
          <w:szCs w:val="28"/>
        </w:rPr>
        <w:t>异议处理。</w:t>
      </w:r>
    </w:p>
    <w:p w14:paraId="6816BB26"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六</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color w:val="555555"/>
          <w:kern w:val="0"/>
          <w:sz w:val="28"/>
          <w:szCs w:val="28"/>
        </w:rPr>
        <w:t>组织委员会为奖项的</w:t>
      </w:r>
      <w:r>
        <w:rPr>
          <w:rFonts w:ascii="Times New Roman" w:eastAsia="宋体" w:hAnsi="Times New Roman" w:cs="Times New Roman" w:hint="eastAsia"/>
          <w:color w:val="555555"/>
          <w:kern w:val="0"/>
          <w:sz w:val="28"/>
          <w:szCs w:val="28"/>
        </w:rPr>
        <w:t>管</w:t>
      </w:r>
      <w:r>
        <w:rPr>
          <w:rFonts w:ascii="Times New Roman" w:eastAsia="宋体" w:hAnsi="Times New Roman" w:cs="Times New Roman"/>
          <w:color w:val="555555"/>
          <w:kern w:val="0"/>
          <w:sz w:val="28"/>
          <w:szCs w:val="28"/>
        </w:rPr>
        <w:t>理机构，由</w:t>
      </w:r>
      <w:r>
        <w:rPr>
          <w:rFonts w:ascii="Times New Roman" w:eastAsia="宋体" w:hAnsi="Times New Roman" w:cs="Times New Roman" w:hint="eastAsia"/>
          <w:color w:val="555555"/>
          <w:kern w:val="0"/>
          <w:sz w:val="28"/>
          <w:szCs w:val="28"/>
        </w:rPr>
        <w:t>行业知名</w:t>
      </w:r>
      <w:r>
        <w:rPr>
          <w:rFonts w:ascii="Times New Roman" w:eastAsia="宋体" w:hAnsi="Times New Roman" w:cs="Times New Roman"/>
          <w:color w:val="555555"/>
          <w:kern w:val="0"/>
          <w:sz w:val="28"/>
          <w:szCs w:val="28"/>
        </w:rPr>
        <w:t>专家组成，组织委员会主要职责为：</w:t>
      </w:r>
      <w:r>
        <w:rPr>
          <w:rFonts w:ascii="Times New Roman" w:eastAsia="宋体" w:hAnsi="Times New Roman" w:cs="Times New Roman"/>
          <w:color w:val="555555"/>
          <w:kern w:val="0"/>
          <w:sz w:val="28"/>
          <w:szCs w:val="28"/>
        </w:rPr>
        <w:t xml:space="preserve">               </w:t>
      </w:r>
    </w:p>
    <w:p w14:paraId="4B169910"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proofErr w:type="gramStart"/>
      <w:r>
        <w:rPr>
          <w:rFonts w:ascii="Times New Roman" w:eastAsia="宋体" w:hAnsi="Times New Roman" w:cs="Times New Roman" w:hint="eastAsia"/>
          <w:color w:val="555555"/>
          <w:kern w:val="0"/>
          <w:sz w:val="28"/>
          <w:szCs w:val="28"/>
        </w:rPr>
        <w:t>一</w:t>
      </w:r>
      <w:proofErr w:type="gramEnd"/>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负责对京博科技奖奖励工作的领导与管理；</w:t>
      </w:r>
    </w:p>
    <w:p w14:paraId="3CFAE91C"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二</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负责聘任评审委员会主任及委员；</w:t>
      </w:r>
    </w:p>
    <w:p w14:paraId="00CD990A"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三</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负责聘任秘书处秘书长及副秘书长；</w:t>
      </w:r>
    </w:p>
    <w:p w14:paraId="6A74BB25"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四</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负责提出完善奖励工作的指导性意见。</w:t>
      </w:r>
      <w:r>
        <w:rPr>
          <w:rFonts w:ascii="Times New Roman" w:eastAsia="宋体" w:hAnsi="Times New Roman" w:cs="Times New Roman"/>
          <w:color w:val="555555"/>
          <w:kern w:val="0"/>
          <w:sz w:val="28"/>
          <w:szCs w:val="28"/>
        </w:rPr>
        <w:t xml:space="preserve"> </w:t>
      </w:r>
    </w:p>
    <w:p w14:paraId="1B3C6239" w14:textId="77777777" w:rsidR="00A75127" w:rsidRDefault="0061427E">
      <w:pPr>
        <w:widowControl/>
        <w:spacing w:line="360" w:lineRule="auto"/>
        <w:ind w:firstLineChars="200" w:firstLine="562"/>
        <w:jc w:val="left"/>
        <w:rPr>
          <w:rFonts w:ascii="Times New Roman" w:eastAsia="宋体" w:hAnsi="Times New Roman" w:cs="Times New Roman"/>
          <w:b/>
          <w:bCs/>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七</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评审委员会为奖项的评审机构，由行业知名专家组成，每届任期四年，期满可以连任。评审委员会的主要职责为：</w:t>
      </w:r>
    </w:p>
    <w:p w14:paraId="7690D33C"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proofErr w:type="gramStart"/>
      <w:r>
        <w:rPr>
          <w:rFonts w:ascii="Times New Roman" w:eastAsia="宋体" w:hAnsi="Times New Roman" w:cs="Times New Roman" w:hint="eastAsia"/>
          <w:color w:val="555555"/>
          <w:kern w:val="0"/>
          <w:sz w:val="28"/>
          <w:szCs w:val="28"/>
        </w:rPr>
        <w:t>一</w:t>
      </w:r>
      <w:proofErr w:type="gramEnd"/>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负责组织京博科技奖的评审工作，</w:t>
      </w:r>
      <w:r>
        <w:rPr>
          <w:rFonts w:ascii="Times New Roman" w:eastAsia="宋体" w:hAnsi="Times New Roman" w:cs="Times New Roman" w:hint="eastAsia"/>
          <w:color w:val="555555"/>
          <w:kern w:val="0"/>
          <w:sz w:val="28"/>
          <w:szCs w:val="28"/>
        </w:rPr>
        <w:t>制定评选标准，执行评审流程，并出具</w:t>
      </w:r>
      <w:r>
        <w:rPr>
          <w:rFonts w:ascii="Times New Roman" w:eastAsia="宋体" w:hAnsi="Times New Roman" w:cs="Times New Roman"/>
          <w:color w:val="555555"/>
          <w:kern w:val="0"/>
          <w:sz w:val="28"/>
          <w:szCs w:val="28"/>
        </w:rPr>
        <w:t>评审结</w:t>
      </w:r>
      <w:r>
        <w:rPr>
          <w:rFonts w:ascii="Times New Roman" w:eastAsia="宋体" w:hAnsi="Times New Roman" w:cs="Times New Roman" w:hint="eastAsia"/>
          <w:color w:val="555555"/>
          <w:kern w:val="0"/>
          <w:sz w:val="28"/>
          <w:szCs w:val="28"/>
        </w:rPr>
        <w:t>果</w:t>
      </w:r>
      <w:r>
        <w:rPr>
          <w:rFonts w:ascii="Times New Roman" w:eastAsia="宋体" w:hAnsi="Times New Roman" w:cs="Times New Roman"/>
          <w:color w:val="555555"/>
          <w:kern w:val="0"/>
          <w:sz w:val="28"/>
          <w:szCs w:val="28"/>
        </w:rPr>
        <w:t>；</w:t>
      </w:r>
    </w:p>
    <w:p w14:paraId="2D049D48"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二</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负责对评审中出现的有关问题和异议进行复议并提出处理意见；</w:t>
      </w:r>
    </w:p>
    <w:p w14:paraId="2512AFFF"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highlight w:val="yellow"/>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三</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对完善</w:t>
      </w:r>
      <w:r>
        <w:rPr>
          <w:rFonts w:ascii="Times New Roman" w:eastAsia="宋体" w:hAnsi="Times New Roman" w:cs="Times New Roman" w:hint="eastAsia"/>
          <w:color w:val="555555"/>
          <w:kern w:val="0"/>
          <w:sz w:val="28"/>
          <w:szCs w:val="28"/>
        </w:rPr>
        <w:t>京博科技奖</w:t>
      </w:r>
      <w:r>
        <w:rPr>
          <w:rFonts w:ascii="Times New Roman" w:eastAsia="宋体" w:hAnsi="Times New Roman" w:cs="Times New Roman"/>
          <w:color w:val="555555"/>
          <w:kern w:val="0"/>
          <w:sz w:val="28"/>
          <w:szCs w:val="28"/>
        </w:rPr>
        <w:t>工作提出建议及改进措施。</w:t>
      </w:r>
    </w:p>
    <w:p w14:paraId="58F67F22" w14:textId="77777777" w:rsidR="00A75127" w:rsidRDefault="0061427E">
      <w:pPr>
        <w:widowControl/>
        <w:spacing w:line="360" w:lineRule="auto"/>
        <w:ind w:firstLineChars="200" w:firstLine="562"/>
        <w:jc w:val="left"/>
        <w:rPr>
          <w:rFonts w:ascii="Times New Roman" w:eastAsia="宋体" w:hAnsi="Times New Roman" w:cs="Times New Roman"/>
          <w:b/>
          <w:bCs/>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八</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秘书处</w:t>
      </w:r>
      <w:r>
        <w:rPr>
          <w:rFonts w:ascii="Times New Roman" w:eastAsia="宋体" w:hAnsi="Times New Roman" w:cs="Times New Roman" w:hint="eastAsia"/>
          <w:color w:val="555555"/>
          <w:kern w:val="0"/>
          <w:sz w:val="28"/>
          <w:szCs w:val="28"/>
        </w:rPr>
        <w:t>为组织委员会下设机构，</w:t>
      </w:r>
      <w:r>
        <w:rPr>
          <w:rFonts w:ascii="Times New Roman" w:eastAsia="宋体" w:hAnsi="Times New Roman" w:cs="Times New Roman"/>
          <w:color w:val="555555"/>
          <w:kern w:val="0"/>
          <w:sz w:val="28"/>
          <w:szCs w:val="28"/>
        </w:rPr>
        <w:t>负责京博科技奖的日常事务处理工作，秘书处的主要职责为：</w:t>
      </w:r>
    </w:p>
    <w:p w14:paraId="03782FB8"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proofErr w:type="gramStart"/>
      <w:r>
        <w:rPr>
          <w:rFonts w:ascii="Times New Roman" w:eastAsia="宋体" w:hAnsi="Times New Roman" w:cs="Times New Roman" w:hint="eastAsia"/>
          <w:color w:val="555555"/>
          <w:kern w:val="0"/>
          <w:sz w:val="28"/>
          <w:szCs w:val="28"/>
        </w:rPr>
        <w:t>一</w:t>
      </w:r>
      <w:proofErr w:type="gramEnd"/>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负责实施京博科技奖奖项全流程管理</w:t>
      </w:r>
      <w:r>
        <w:rPr>
          <w:rFonts w:ascii="Times New Roman" w:eastAsia="宋体" w:hAnsi="Times New Roman" w:cs="Times New Roman" w:hint="eastAsia"/>
          <w:color w:val="555555"/>
          <w:kern w:val="0"/>
          <w:sz w:val="28"/>
          <w:szCs w:val="28"/>
        </w:rPr>
        <w:t>运营</w:t>
      </w:r>
      <w:r>
        <w:rPr>
          <w:rFonts w:ascii="Times New Roman" w:eastAsia="宋体" w:hAnsi="Times New Roman" w:cs="Times New Roman"/>
          <w:color w:val="555555"/>
          <w:kern w:val="0"/>
          <w:sz w:val="28"/>
          <w:szCs w:val="28"/>
        </w:rPr>
        <w:t>工作；</w:t>
      </w:r>
    </w:p>
    <w:p w14:paraId="7268808E" w14:textId="2E18BC53" w:rsidR="00A109B1" w:rsidRPr="00A109B1" w:rsidRDefault="0061427E" w:rsidP="00A109B1">
      <w:pPr>
        <w:widowControl/>
        <w:spacing w:line="360" w:lineRule="auto"/>
        <w:ind w:firstLineChars="200" w:firstLine="560"/>
        <w:jc w:val="left"/>
        <w:rPr>
          <w:rFonts w:ascii="Times New Roman" w:eastAsia="宋体" w:hAnsi="Times New Roman" w:cs="Times New Roman" w:hint="eastAsia"/>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二</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负责落实组织委员会的决议。</w:t>
      </w:r>
    </w:p>
    <w:p w14:paraId="78AFCAA3" w14:textId="77777777" w:rsidR="00A75127" w:rsidRDefault="0061427E">
      <w:pPr>
        <w:pStyle w:val="1"/>
        <w:ind w:firstLineChars="200" w:firstLine="562"/>
        <w:rPr>
          <w:rFonts w:ascii="Times New Roman" w:hAnsi="Times New Roman" w:cs="Times New Roman"/>
        </w:rPr>
      </w:pPr>
      <w:r>
        <w:rPr>
          <w:rFonts w:ascii="Times New Roman" w:hAnsi="Times New Roman" w:cs="Times New Roman" w:hint="eastAsia"/>
        </w:rPr>
        <w:lastRenderedPageBreak/>
        <w:t>第三章</w:t>
      </w:r>
      <w:r>
        <w:rPr>
          <w:rFonts w:ascii="Times New Roman" w:hAnsi="Times New Roman" w:cs="Times New Roman" w:hint="eastAsia"/>
        </w:rPr>
        <w:t xml:space="preserve"> </w:t>
      </w:r>
      <w:r>
        <w:rPr>
          <w:rFonts w:ascii="Times New Roman" w:hAnsi="Times New Roman" w:cs="Times New Roman" w:hint="eastAsia"/>
        </w:rPr>
        <w:t>奖项设置</w:t>
      </w:r>
    </w:p>
    <w:p w14:paraId="0AFDD557"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九</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hint="eastAsia"/>
          <w:color w:val="555555"/>
          <w:kern w:val="0"/>
          <w:sz w:val="28"/>
          <w:szCs w:val="28"/>
        </w:rPr>
        <w:t>奖项名称：</w:t>
      </w:r>
      <w:r>
        <w:rPr>
          <w:rFonts w:ascii="Times New Roman" w:eastAsia="宋体" w:hAnsi="Times New Roman" w:cs="Times New Roman"/>
          <w:color w:val="555555"/>
          <w:kern w:val="0"/>
          <w:sz w:val="28"/>
          <w:szCs w:val="28"/>
        </w:rPr>
        <w:t>京博科技奖</w:t>
      </w:r>
      <w:r>
        <w:rPr>
          <w:rFonts w:ascii="Times New Roman" w:eastAsia="宋体" w:hAnsi="Times New Roman" w:cs="Times New Roman" w:hint="eastAsia"/>
          <w:color w:val="555555"/>
          <w:kern w:val="0"/>
          <w:sz w:val="28"/>
          <w:szCs w:val="28"/>
        </w:rPr>
        <w:t>。</w:t>
      </w:r>
    </w:p>
    <w:p w14:paraId="46EE237A"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bCs/>
          <w:color w:val="555555"/>
          <w:kern w:val="0"/>
          <w:sz w:val="28"/>
          <w:szCs w:val="28"/>
        </w:rPr>
        <w:t>第十条</w:t>
      </w:r>
      <w:r>
        <w:rPr>
          <w:rFonts w:ascii="Times New Roman" w:eastAsia="宋体" w:hAnsi="Times New Roman" w:cs="Times New Roman" w:hint="eastAsia"/>
          <w:color w:val="555555"/>
          <w:kern w:val="0"/>
          <w:sz w:val="28"/>
          <w:szCs w:val="28"/>
        </w:rPr>
        <w:t xml:space="preserve"> </w:t>
      </w:r>
      <w:r>
        <w:rPr>
          <w:rFonts w:ascii="Times New Roman" w:eastAsia="宋体" w:hAnsi="Times New Roman" w:cs="Times New Roman" w:hint="eastAsia"/>
          <w:color w:val="555555"/>
          <w:kern w:val="0"/>
          <w:sz w:val="28"/>
          <w:szCs w:val="28"/>
        </w:rPr>
        <w:t>奖项结构：</w:t>
      </w:r>
      <w:r>
        <w:rPr>
          <w:rFonts w:ascii="Times New Roman" w:eastAsia="宋体" w:hAnsi="Times New Roman" w:cs="Times New Roman"/>
          <w:color w:val="555555"/>
          <w:kern w:val="0"/>
          <w:sz w:val="28"/>
          <w:szCs w:val="28"/>
        </w:rPr>
        <w:t>京博科技奖</w:t>
      </w:r>
      <w:r>
        <w:rPr>
          <w:rFonts w:ascii="Times New Roman" w:eastAsia="宋体" w:hAnsi="Times New Roman" w:cs="Times New Roman" w:hint="eastAsia"/>
          <w:color w:val="555555"/>
          <w:kern w:val="0"/>
          <w:sz w:val="28"/>
          <w:szCs w:val="28"/>
        </w:rPr>
        <w:t>下设</w:t>
      </w:r>
      <w:r>
        <w:rPr>
          <w:rFonts w:ascii="Times New Roman" w:eastAsia="宋体" w:hAnsi="Times New Roman" w:cs="Times New Roman"/>
          <w:color w:val="555555"/>
          <w:kern w:val="0"/>
          <w:sz w:val="28"/>
          <w:szCs w:val="28"/>
        </w:rPr>
        <w:t>京博科技卓越奖、京博科技创新奖、京博科技进步奖、化学化工与材料京博</w:t>
      </w:r>
      <w:r>
        <w:rPr>
          <w:rFonts w:ascii="Times New Roman" w:eastAsia="宋体" w:hAnsi="Times New Roman" w:cs="Times New Roman" w:hint="eastAsia"/>
          <w:color w:val="555555"/>
          <w:kern w:val="0"/>
          <w:sz w:val="28"/>
          <w:szCs w:val="28"/>
        </w:rPr>
        <w:t>优秀</w:t>
      </w:r>
      <w:r>
        <w:rPr>
          <w:rFonts w:ascii="Times New Roman" w:eastAsia="宋体" w:hAnsi="Times New Roman" w:cs="Times New Roman"/>
          <w:color w:val="555555"/>
          <w:kern w:val="0"/>
          <w:sz w:val="28"/>
          <w:szCs w:val="28"/>
        </w:rPr>
        <w:t>博士论文奖（以下简称</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博士论文奖</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4</w:t>
      </w:r>
      <w:r>
        <w:rPr>
          <w:rFonts w:ascii="Times New Roman" w:eastAsia="宋体" w:hAnsi="Times New Roman" w:cs="Times New Roman"/>
          <w:color w:val="555555"/>
          <w:kern w:val="0"/>
          <w:sz w:val="28"/>
          <w:szCs w:val="28"/>
        </w:rPr>
        <w:t>个奖项</w:t>
      </w:r>
      <w:r>
        <w:rPr>
          <w:rFonts w:ascii="Times New Roman" w:eastAsia="宋体" w:hAnsi="Times New Roman" w:cs="Times New Roman" w:hint="eastAsia"/>
          <w:color w:val="555555"/>
          <w:kern w:val="0"/>
          <w:sz w:val="28"/>
          <w:szCs w:val="28"/>
        </w:rPr>
        <w:t>。</w:t>
      </w:r>
    </w:p>
    <w:p w14:paraId="38D3D3FD" w14:textId="74C16BD6"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color w:val="555555"/>
          <w:kern w:val="0"/>
          <w:sz w:val="28"/>
          <w:szCs w:val="28"/>
        </w:rPr>
        <w:t>第十一条</w:t>
      </w:r>
      <w:r>
        <w:rPr>
          <w:rFonts w:ascii="Times New Roman" w:eastAsia="宋体" w:hAnsi="Times New Roman" w:cs="Times New Roman" w:hint="eastAsia"/>
          <w:color w:val="555555"/>
          <w:kern w:val="0"/>
          <w:sz w:val="28"/>
          <w:szCs w:val="28"/>
        </w:rPr>
        <w:t xml:space="preserve"> </w:t>
      </w:r>
      <w:r>
        <w:rPr>
          <w:rFonts w:ascii="Times New Roman" w:eastAsia="宋体" w:hAnsi="Times New Roman" w:cs="Times New Roman" w:hint="eastAsia"/>
          <w:color w:val="555555"/>
          <w:kern w:val="0"/>
          <w:sz w:val="28"/>
          <w:szCs w:val="28"/>
        </w:rPr>
        <w:t>奖励周期：京博</w:t>
      </w:r>
      <w:r>
        <w:rPr>
          <w:rFonts w:ascii="Times New Roman" w:eastAsia="宋体" w:hAnsi="Times New Roman" w:cs="Times New Roman"/>
          <w:color w:val="555555"/>
          <w:kern w:val="0"/>
          <w:sz w:val="28"/>
          <w:szCs w:val="28"/>
        </w:rPr>
        <w:t>科技卓越奖、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科技进步奖奖项每两年评选</w:t>
      </w:r>
      <w:r>
        <w:rPr>
          <w:rFonts w:ascii="Times New Roman" w:eastAsia="宋体" w:hAnsi="Times New Roman" w:cs="Times New Roman" w:hint="eastAsia"/>
          <w:color w:val="555555"/>
          <w:kern w:val="0"/>
          <w:sz w:val="28"/>
          <w:szCs w:val="28"/>
        </w:rPr>
        <w:t>奖励</w:t>
      </w:r>
      <w:r>
        <w:rPr>
          <w:rFonts w:ascii="Times New Roman" w:eastAsia="宋体" w:hAnsi="Times New Roman" w:cs="Times New Roman"/>
          <w:color w:val="555555"/>
          <w:kern w:val="0"/>
          <w:sz w:val="28"/>
          <w:szCs w:val="28"/>
        </w:rPr>
        <w:t>一次</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博士论文奖每年评选</w:t>
      </w:r>
      <w:r>
        <w:rPr>
          <w:rFonts w:ascii="Times New Roman" w:eastAsia="宋体" w:hAnsi="Times New Roman" w:cs="Times New Roman" w:hint="eastAsia"/>
          <w:color w:val="555555"/>
          <w:kern w:val="0"/>
          <w:sz w:val="28"/>
          <w:szCs w:val="28"/>
        </w:rPr>
        <w:t>奖励</w:t>
      </w:r>
      <w:r>
        <w:rPr>
          <w:rFonts w:ascii="Times New Roman" w:eastAsia="宋体" w:hAnsi="Times New Roman" w:cs="Times New Roman"/>
          <w:color w:val="555555"/>
          <w:kern w:val="0"/>
          <w:sz w:val="28"/>
          <w:szCs w:val="28"/>
        </w:rPr>
        <w:t>一次。</w:t>
      </w:r>
    </w:p>
    <w:p w14:paraId="3178747E"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color w:val="555555"/>
          <w:kern w:val="0"/>
          <w:sz w:val="28"/>
          <w:szCs w:val="28"/>
        </w:rPr>
        <w:t>第十二条</w:t>
      </w:r>
      <w:r>
        <w:rPr>
          <w:rFonts w:ascii="Times New Roman" w:eastAsia="宋体" w:hAnsi="Times New Roman" w:cs="Times New Roman" w:hint="eastAsia"/>
          <w:b/>
          <w:color w:val="555555"/>
          <w:kern w:val="0"/>
          <w:sz w:val="28"/>
          <w:szCs w:val="28"/>
        </w:rPr>
        <w:t xml:space="preserve"> </w:t>
      </w:r>
      <w:r>
        <w:rPr>
          <w:rFonts w:ascii="Times New Roman" w:eastAsia="宋体" w:hAnsi="Times New Roman" w:cs="Times New Roman" w:hint="eastAsia"/>
          <w:bCs/>
          <w:color w:val="555555"/>
          <w:kern w:val="0"/>
          <w:sz w:val="28"/>
          <w:szCs w:val="28"/>
        </w:rPr>
        <w:t>名额</w:t>
      </w:r>
      <w:r>
        <w:rPr>
          <w:rFonts w:ascii="Times New Roman" w:eastAsia="宋体" w:hAnsi="Times New Roman" w:cs="Times New Roman"/>
          <w:bCs/>
          <w:color w:val="555555"/>
          <w:kern w:val="0"/>
          <w:sz w:val="28"/>
          <w:szCs w:val="28"/>
        </w:rPr>
        <w:t>及奖金：</w:t>
      </w:r>
    </w:p>
    <w:p w14:paraId="7519C89B" w14:textId="77777777" w:rsidR="00A75127" w:rsidRDefault="0061427E">
      <w:pPr>
        <w:widowControl/>
        <w:numPr>
          <w:ilvl w:val="0"/>
          <w:numId w:val="2"/>
        </w:numPr>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科技卓越奖：奖励设置</w:t>
      </w:r>
      <w:r>
        <w:rPr>
          <w:rFonts w:ascii="Times New Roman" w:eastAsia="宋体" w:hAnsi="Times New Roman" w:cs="Times New Roman"/>
          <w:color w:val="555555"/>
          <w:kern w:val="0"/>
          <w:sz w:val="28"/>
          <w:szCs w:val="28"/>
        </w:rPr>
        <w:t>1</w:t>
      </w:r>
      <w:r>
        <w:rPr>
          <w:rFonts w:ascii="Times New Roman" w:eastAsia="宋体" w:hAnsi="Times New Roman" w:cs="Times New Roman"/>
          <w:color w:val="555555"/>
          <w:kern w:val="0"/>
          <w:sz w:val="28"/>
          <w:szCs w:val="28"/>
        </w:rPr>
        <w:t>人，奖金</w:t>
      </w:r>
      <w:r>
        <w:rPr>
          <w:rFonts w:ascii="Times New Roman" w:eastAsia="宋体" w:hAnsi="Times New Roman" w:cs="Times New Roman"/>
          <w:color w:val="555555"/>
          <w:kern w:val="0"/>
          <w:sz w:val="28"/>
          <w:szCs w:val="28"/>
        </w:rPr>
        <w:t>100</w:t>
      </w:r>
      <w:r>
        <w:rPr>
          <w:rFonts w:ascii="Times New Roman" w:eastAsia="宋体" w:hAnsi="Times New Roman" w:cs="Times New Roman"/>
          <w:color w:val="555555"/>
          <w:kern w:val="0"/>
          <w:sz w:val="28"/>
          <w:szCs w:val="28"/>
        </w:rPr>
        <w:t>万元；</w:t>
      </w:r>
    </w:p>
    <w:p w14:paraId="7931E368" w14:textId="77777777" w:rsidR="00A75127" w:rsidRDefault="0061427E">
      <w:pPr>
        <w:widowControl/>
        <w:numPr>
          <w:ilvl w:val="0"/>
          <w:numId w:val="2"/>
        </w:numPr>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科技创新奖：奖励设置</w:t>
      </w:r>
      <w:r>
        <w:rPr>
          <w:rFonts w:ascii="Times New Roman" w:eastAsia="宋体" w:hAnsi="Times New Roman" w:cs="Times New Roman"/>
          <w:color w:val="555555"/>
          <w:kern w:val="0"/>
          <w:sz w:val="28"/>
          <w:szCs w:val="28"/>
        </w:rPr>
        <w:t>1</w:t>
      </w:r>
      <w:r>
        <w:rPr>
          <w:rFonts w:ascii="Times New Roman" w:eastAsia="宋体" w:hAnsi="Times New Roman" w:cs="Times New Roman"/>
          <w:color w:val="555555"/>
          <w:kern w:val="0"/>
          <w:sz w:val="28"/>
          <w:szCs w:val="28"/>
        </w:rPr>
        <w:t>人，奖金</w:t>
      </w:r>
      <w:r>
        <w:rPr>
          <w:rFonts w:ascii="Times New Roman" w:eastAsia="宋体" w:hAnsi="Times New Roman" w:cs="Times New Roman"/>
          <w:color w:val="555555"/>
          <w:kern w:val="0"/>
          <w:sz w:val="28"/>
          <w:szCs w:val="28"/>
        </w:rPr>
        <w:t>80</w:t>
      </w:r>
      <w:r>
        <w:rPr>
          <w:rFonts w:ascii="Times New Roman" w:eastAsia="宋体" w:hAnsi="Times New Roman" w:cs="Times New Roman"/>
          <w:color w:val="555555"/>
          <w:kern w:val="0"/>
          <w:sz w:val="28"/>
          <w:szCs w:val="28"/>
        </w:rPr>
        <w:t>万元；</w:t>
      </w:r>
    </w:p>
    <w:p w14:paraId="09EE0BCA" w14:textId="77777777" w:rsidR="00A75127" w:rsidRDefault="0061427E">
      <w:pPr>
        <w:widowControl/>
        <w:numPr>
          <w:ilvl w:val="0"/>
          <w:numId w:val="2"/>
        </w:numPr>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科技进步奖：奖励设置</w:t>
      </w:r>
      <w:r>
        <w:rPr>
          <w:rFonts w:ascii="Times New Roman" w:eastAsia="宋体" w:hAnsi="Times New Roman" w:cs="Times New Roman"/>
          <w:color w:val="555555"/>
          <w:kern w:val="0"/>
          <w:sz w:val="28"/>
          <w:szCs w:val="28"/>
        </w:rPr>
        <w:t>1</w:t>
      </w:r>
      <w:r>
        <w:rPr>
          <w:rFonts w:ascii="Times New Roman" w:eastAsia="宋体" w:hAnsi="Times New Roman" w:cs="Times New Roman"/>
          <w:color w:val="555555"/>
          <w:kern w:val="0"/>
          <w:sz w:val="28"/>
          <w:szCs w:val="28"/>
        </w:rPr>
        <w:t>人，奖金</w:t>
      </w:r>
      <w:r>
        <w:rPr>
          <w:rFonts w:ascii="Times New Roman" w:eastAsia="宋体" w:hAnsi="Times New Roman" w:cs="Times New Roman"/>
          <w:color w:val="555555"/>
          <w:kern w:val="0"/>
          <w:sz w:val="28"/>
          <w:szCs w:val="28"/>
        </w:rPr>
        <w:t>60</w:t>
      </w:r>
      <w:r>
        <w:rPr>
          <w:rFonts w:ascii="Times New Roman" w:eastAsia="宋体" w:hAnsi="Times New Roman" w:cs="Times New Roman"/>
          <w:color w:val="555555"/>
          <w:kern w:val="0"/>
          <w:sz w:val="28"/>
          <w:szCs w:val="28"/>
        </w:rPr>
        <w:t>万元；</w:t>
      </w:r>
    </w:p>
    <w:p w14:paraId="0C46F35E" w14:textId="77777777" w:rsidR="00A75127" w:rsidRDefault="0061427E">
      <w:pPr>
        <w:widowControl/>
        <w:numPr>
          <w:ilvl w:val="0"/>
          <w:numId w:val="2"/>
        </w:numPr>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化学化工与材料京博</w:t>
      </w:r>
      <w:r>
        <w:rPr>
          <w:rFonts w:ascii="Times New Roman" w:eastAsia="宋体" w:hAnsi="Times New Roman" w:cs="Times New Roman" w:hint="eastAsia"/>
          <w:color w:val="555555"/>
          <w:kern w:val="0"/>
          <w:sz w:val="28"/>
          <w:szCs w:val="28"/>
        </w:rPr>
        <w:t>优秀</w:t>
      </w:r>
      <w:r>
        <w:rPr>
          <w:rFonts w:ascii="Times New Roman" w:eastAsia="宋体" w:hAnsi="Times New Roman" w:cs="Times New Roman"/>
          <w:color w:val="555555"/>
          <w:kern w:val="0"/>
          <w:sz w:val="28"/>
          <w:szCs w:val="28"/>
        </w:rPr>
        <w:t>博士论文奖：奖励设置金奖、银奖、铜奖、优秀奖及</w:t>
      </w:r>
      <w:r>
        <w:rPr>
          <w:rFonts w:ascii="Times New Roman" w:eastAsia="宋体" w:hAnsi="Times New Roman" w:cs="Times New Roman" w:hint="eastAsia"/>
          <w:color w:val="555555"/>
          <w:kern w:val="0"/>
          <w:sz w:val="28"/>
          <w:szCs w:val="28"/>
        </w:rPr>
        <w:t>提名奖</w:t>
      </w:r>
      <w:r>
        <w:rPr>
          <w:rFonts w:ascii="Times New Roman" w:eastAsia="宋体" w:hAnsi="Times New Roman" w:cs="Times New Roman"/>
          <w:color w:val="555555"/>
          <w:kern w:val="0"/>
          <w:sz w:val="28"/>
          <w:szCs w:val="28"/>
        </w:rPr>
        <w:t>，具体如下：</w:t>
      </w:r>
    </w:p>
    <w:p w14:paraId="18F30C5B" w14:textId="77777777" w:rsidR="00A75127" w:rsidRDefault="0061427E">
      <w:pPr>
        <w:widowControl/>
        <w:spacing w:line="360" w:lineRule="auto"/>
        <w:ind w:firstLineChars="500" w:firstLine="140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金奖：</w:t>
      </w:r>
      <w:r>
        <w:rPr>
          <w:rFonts w:ascii="Times New Roman" w:eastAsia="宋体" w:hAnsi="Times New Roman" w:cs="Times New Roman"/>
          <w:color w:val="555555"/>
          <w:kern w:val="0"/>
          <w:sz w:val="28"/>
          <w:szCs w:val="28"/>
        </w:rPr>
        <w:t>1</w:t>
      </w:r>
      <w:r>
        <w:rPr>
          <w:rFonts w:ascii="Times New Roman" w:eastAsia="宋体" w:hAnsi="Times New Roman" w:cs="Times New Roman"/>
          <w:color w:val="555555"/>
          <w:kern w:val="0"/>
          <w:sz w:val="28"/>
          <w:szCs w:val="28"/>
        </w:rPr>
        <w:t>篇，奖金</w:t>
      </w:r>
      <w:r>
        <w:rPr>
          <w:rFonts w:ascii="Times New Roman" w:eastAsia="宋体" w:hAnsi="Times New Roman" w:cs="Times New Roman"/>
          <w:color w:val="555555"/>
          <w:kern w:val="0"/>
          <w:sz w:val="28"/>
          <w:szCs w:val="28"/>
        </w:rPr>
        <w:t>50</w:t>
      </w:r>
      <w:r>
        <w:rPr>
          <w:rFonts w:ascii="Times New Roman" w:eastAsia="宋体" w:hAnsi="Times New Roman" w:cs="Times New Roman"/>
          <w:color w:val="555555"/>
          <w:kern w:val="0"/>
          <w:sz w:val="28"/>
          <w:szCs w:val="28"/>
        </w:rPr>
        <w:t>万元</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篇；</w:t>
      </w:r>
    </w:p>
    <w:p w14:paraId="3F2DC32B" w14:textId="77777777" w:rsidR="00A75127" w:rsidRDefault="0061427E">
      <w:pPr>
        <w:widowControl/>
        <w:spacing w:line="360" w:lineRule="auto"/>
        <w:ind w:firstLineChars="500" w:firstLine="140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银奖：</w:t>
      </w:r>
      <w:r>
        <w:rPr>
          <w:rFonts w:ascii="Times New Roman" w:eastAsia="宋体" w:hAnsi="Times New Roman" w:cs="Times New Roman" w:hint="eastAsia"/>
          <w:color w:val="555555"/>
          <w:kern w:val="0"/>
          <w:sz w:val="28"/>
          <w:szCs w:val="28"/>
        </w:rPr>
        <w:t>3</w:t>
      </w:r>
      <w:r>
        <w:rPr>
          <w:rFonts w:ascii="Times New Roman" w:eastAsia="宋体" w:hAnsi="Times New Roman" w:cs="Times New Roman"/>
          <w:color w:val="555555"/>
          <w:kern w:val="0"/>
          <w:sz w:val="28"/>
          <w:szCs w:val="28"/>
        </w:rPr>
        <w:t>篇，奖金</w:t>
      </w:r>
      <w:r>
        <w:rPr>
          <w:rFonts w:ascii="Times New Roman" w:eastAsia="宋体" w:hAnsi="Times New Roman" w:cs="Times New Roman"/>
          <w:color w:val="555555"/>
          <w:kern w:val="0"/>
          <w:sz w:val="28"/>
          <w:szCs w:val="28"/>
        </w:rPr>
        <w:t>30</w:t>
      </w:r>
      <w:r>
        <w:rPr>
          <w:rFonts w:ascii="Times New Roman" w:eastAsia="宋体" w:hAnsi="Times New Roman" w:cs="Times New Roman"/>
          <w:color w:val="555555"/>
          <w:kern w:val="0"/>
          <w:sz w:val="28"/>
          <w:szCs w:val="28"/>
        </w:rPr>
        <w:t>万元</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篇；</w:t>
      </w:r>
    </w:p>
    <w:p w14:paraId="59A526BB" w14:textId="77777777" w:rsidR="00A75127" w:rsidRDefault="0061427E">
      <w:pPr>
        <w:widowControl/>
        <w:spacing w:line="360" w:lineRule="auto"/>
        <w:ind w:firstLineChars="500" w:firstLine="140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铜奖：</w:t>
      </w:r>
      <w:r>
        <w:rPr>
          <w:rFonts w:ascii="Times New Roman" w:eastAsia="宋体" w:hAnsi="Times New Roman" w:cs="Times New Roman" w:hint="eastAsia"/>
          <w:color w:val="555555"/>
          <w:kern w:val="0"/>
          <w:sz w:val="28"/>
          <w:szCs w:val="28"/>
        </w:rPr>
        <w:t>5</w:t>
      </w:r>
      <w:r>
        <w:rPr>
          <w:rFonts w:ascii="Times New Roman" w:eastAsia="宋体" w:hAnsi="Times New Roman" w:cs="Times New Roman"/>
          <w:color w:val="555555"/>
          <w:kern w:val="0"/>
          <w:sz w:val="28"/>
          <w:szCs w:val="28"/>
        </w:rPr>
        <w:t>篇，奖金</w:t>
      </w:r>
      <w:r>
        <w:rPr>
          <w:rFonts w:ascii="Times New Roman" w:eastAsia="宋体" w:hAnsi="Times New Roman" w:cs="Times New Roman"/>
          <w:color w:val="555555"/>
          <w:kern w:val="0"/>
          <w:sz w:val="28"/>
          <w:szCs w:val="28"/>
        </w:rPr>
        <w:t>10</w:t>
      </w:r>
      <w:r>
        <w:rPr>
          <w:rFonts w:ascii="Times New Roman" w:eastAsia="宋体" w:hAnsi="Times New Roman" w:cs="Times New Roman"/>
          <w:color w:val="555555"/>
          <w:kern w:val="0"/>
          <w:sz w:val="28"/>
          <w:szCs w:val="28"/>
        </w:rPr>
        <w:t>万元</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篇；</w:t>
      </w:r>
    </w:p>
    <w:p w14:paraId="2FCBB32B" w14:textId="77777777" w:rsidR="00A75127" w:rsidRDefault="0061427E">
      <w:pPr>
        <w:widowControl/>
        <w:spacing w:line="360" w:lineRule="auto"/>
        <w:ind w:firstLineChars="500" w:firstLine="140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优秀奖：</w:t>
      </w:r>
      <w:r>
        <w:rPr>
          <w:rFonts w:ascii="Times New Roman" w:eastAsia="宋体" w:hAnsi="Times New Roman" w:cs="Times New Roman" w:hint="eastAsia"/>
          <w:color w:val="555555"/>
          <w:kern w:val="0"/>
          <w:sz w:val="28"/>
          <w:szCs w:val="28"/>
        </w:rPr>
        <w:t>1</w:t>
      </w:r>
      <w:r>
        <w:rPr>
          <w:rFonts w:ascii="Times New Roman" w:eastAsia="宋体" w:hAnsi="Times New Roman" w:cs="Times New Roman"/>
          <w:color w:val="555555"/>
          <w:kern w:val="0"/>
          <w:sz w:val="28"/>
          <w:szCs w:val="28"/>
        </w:rPr>
        <w:t>0</w:t>
      </w:r>
      <w:r>
        <w:rPr>
          <w:rFonts w:ascii="Times New Roman" w:eastAsia="宋体" w:hAnsi="Times New Roman" w:cs="Times New Roman"/>
          <w:color w:val="555555"/>
          <w:kern w:val="0"/>
          <w:sz w:val="28"/>
          <w:szCs w:val="28"/>
        </w:rPr>
        <w:t>篇，奖金</w:t>
      </w:r>
      <w:r>
        <w:rPr>
          <w:rFonts w:ascii="Times New Roman" w:eastAsia="宋体" w:hAnsi="Times New Roman" w:cs="Times New Roman"/>
          <w:color w:val="555555"/>
          <w:kern w:val="0"/>
          <w:sz w:val="28"/>
          <w:szCs w:val="28"/>
        </w:rPr>
        <w:t>5</w:t>
      </w:r>
      <w:r>
        <w:rPr>
          <w:rFonts w:ascii="Times New Roman" w:eastAsia="宋体" w:hAnsi="Times New Roman" w:cs="Times New Roman"/>
          <w:color w:val="555555"/>
          <w:kern w:val="0"/>
          <w:sz w:val="28"/>
          <w:szCs w:val="28"/>
        </w:rPr>
        <w:t>万元</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篇；</w:t>
      </w:r>
    </w:p>
    <w:p w14:paraId="34A54D4B" w14:textId="77777777" w:rsidR="00A75127" w:rsidRDefault="0061427E">
      <w:pPr>
        <w:widowControl/>
        <w:spacing w:line="360" w:lineRule="auto"/>
        <w:ind w:firstLineChars="500" w:firstLine="1400"/>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color w:val="555555"/>
          <w:kern w:val="0"/>
          <w:sz w:val="28"/>
          <w:szCs w:val="28"/>
        </w:rPr>
        <w:t>提名</w:t>
      </w:r>
      <w:r>
        <w:rPr>
          <w:rFonts w:ascii="Times New Roman" w:eastAsia="宋体" w:hAnsi="Times New Roman" w:cs="Times New Roman"/>
          <w:color w:val="555555"/>
          <w:kern w:val="0"/>
          <w:sz w:val="28"/>
          <w:szCs w:val="28"/>
        </w:rPr>
        <w:t>奖：</w:t>
      </w:r>
      <w:r>
        <w:rPr>
          <w:rFonts w:ascii="Times New Roman" w:eastAsia="宋体" w:hAnsi="Times New Roman" w:cs="Times New Roman"/>
          <w:color w:val="555555"/>
          <w:kern w:val="0"/>
          <w:sz w:val="28"/>
          <w:szCs w:val="28"/>
        </w:rPr>
        <w:t>30</w:t>
      </w:r>
      <w:r>
        <w:rPr>
          <w:rFonts w:ascii="Times New Roman" w:eastAsia="宋体" w:hAnsi="Times New Roman" w:cs="Times New Roman"/>
          <w:color w:val="555555"/>
          <w:kern w:val="0"/>
          <w:sz w:val="28"/>
          <w:szCs w:val="28"/>
        </w:rPr>
        <w:t>篇，奖金</w:t>
      </w:r>
      <w:r>
        <w:rPr>
          <w:rFonts w:ascii="Times New Roman" w:eastAsia="宋体" w:hAnsi="Times New Roman" w:cs="Times New Roman"/>
          <w:color w:val="555555"/>
          <w:kern w:val="0"/>
          <w:sz w:val="28"/>
          <w:szCs w:val="28"/>
        </w:rPr>
        <w:t>3</w:t>
      </w:r>
      <w:r>
        <w:rPr>
          <w:rFonts w:ascii="Times New Roman" w:eastAsia="宋体" w:hAnsi="Times New Roman" w:cs="Times New Roman"/>
          <w:color w:val="555555"/>
          <w:kern w:val="0"/>
          <w:sz w:val="28"/>
          <w:szCs w:val="28"/>
        </w:rPr>
        <w:t>万元</w:t>
      </w:r>
      <w:r>
        <w:rPr>
          <w:rFonts w:ascii="Times New Roman" w:eastAsia="宋体" w:hAnsi="Times New Roman" w:cs="Times New Roman"/>
          <w:color w:val="555555"/>
          <w:kern w:val="0"/>
          <w:sz w:val="28"/>
          <w:szCs w:val="28"/>
        </w:rPr>
        <w:t>/</w:t>
      </w:r>
      <w:r>
        <w:rPr>
          <w:rFonts w:ascii="Times New Roman" w:eastAsia="宋体" w:hAnsi="Times New Roman" w:cs="Times New Roman"/>
          <w:color w:val="555555"/>
          <w:kern w:val="0"/>
          <w:sz w:val="28"/>
          <w:szCs w:val="28"/>
        </w:rPr>
        <w:t>篇。</w:t>
      </w:r>
    </w:p>
    <w:p w14:paraId="4492F376"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注：所有获奖论文的导师和博士生按</w:t>
      </w:r>
      <w:r>
        <w:rPr>
          <w:rFonts w:ascii="Times New Roman" w:eastAsia="宋体" w:hAnsi="Times New Roman" w:cs="Times New Roman"/>
          <w:color w:val="555555"/>
          <w:kern w:val="0"/>
          <w:sz w:val="28"/>
          <w:szCs w:val="28"/>
        </w:rPr>
        <w:t>6</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4</w:t>
      </w:r>
      <w:r>
        <w:rPr>
          <w:rFonts w:ascii="Times New Roman" w:eastAsia="宋体" w:hAnsi="Times New Roman" w:cs="Times New Roman"/>
          <w:color w:val="555555"/>
          <w:kern w:val="0"/>
          <w:sz w:val="28"/>
          <w:szCs w:val="28"/>
        </w:rPr>
        <w:t>的比例分配奖金。</w:t>
      </w:r>
    </w:p>
    <w:p w14:paraId="5492DF11"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color w:val="555555"/>
          <w:kern w:val="0"/>
          <w:sz w:val="28"/>
          <w:szCs w:val="28"/>
        </w:rPr>
        <w:t>第十三条</w:t>
      </w:r>
      <w:r>
        <w:rPr>
          <w:rFonts w:ascii="Times New Roman" w:eastAsia="宋体" w:hAnsi="Times New Roman" w:cs="Times New Roman" w:hint="eastAsia"/>
          <w:b/>
          <w:color w:val="555555"/>
          <w:kern w:val="0"/>
          <w:sz w:val="28"/>
          <w:szCs w:val="28"/>
        </w:rPr>
        <w:t xml:space="preserve"> </w:t>
      </w:r>
      <w:r>
        <w:rPr>
          <w:rFonts w:ascii="Times New Roman" w:eastAsia="宋体" w:hAnsi="Times New Roman" w:cs="Times New Roman" w:hint="eastAsia"/>
          <w:color w:val="555555"/>
          <w:kern w:val="0"/>
          <w:sz w:val="28"/>
          <w:szCs w:val="28"/>
        </w:rPr>
        <w:t>奖励领域：化学化工与材料。</w:t>
      </w:r>
    </w:p>
    <w:p w14:paraId="218469EB" w14:textId="77777777" w:rsidR="00A75127" w:rsidRDefault="0061427E">
      <w:pPr>
        <w:pStyle w:val="1"/>
        <w:rPr>
          <w:rFonts w:ascii="Times New Roman" w:hAnsi="Times New Roman" w:cs="Times New Roman"/>
        </w:rPr>
      </w:pPr>
      <w:r>
        <w:rPr>
          <w:rFonts w:ascii="Times New Roman" w:hAnsi="Times New Roman" w:cs="Times New Roman"/>
        </w:rPr>
        <w:lastRenderedPageBreak/>
        <w:t>第</w:t>
      </w:r>
      <w:r>
        <w:rPr>
          <w:rFonts w:ascii="Times New Roman" w:hAnsi="Times New Roman" w:cs="Times New Roman" w:hint="eastAsia"/>
        </w:rPr>
        <w:t>四</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评选</w:t>
      </w:r>
      <w:r>
        <w:rPr>
          <w:rFonts w:ascii="Times New Roman" w:hAnsi="Times New Roman" w:cs="Times New Roman"/>
        </w:rPr>
        <w:t>条件</w:t>
      </w:r>
    </w:p>
    <w:p w14:paraId="6FE00E92"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十四</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京博科技奖面向中国境内从事生产、科研、设计、应用的科技工作者。</w:t>
      </w:r>
    </w:p>
    <w:p w14:paraId="019BEBB5" w14:textId="77777777" w:rsidR="00A75127" w:rsidRDefault="0061427E">
      <w:pPr>
        <w:widowControl/>
        <w:spacing w:line="360" w:lineRule="auto"/>
        <w:ind w:firstLineChars="200" w:firstLine="562"/>
        <w:rPr>
          <w:rFonts w:ascii="Times New Roman" w:eastAsia="宋体" w:hAnsi="Times New Roman" w:cs="Times New Roman"/>
          <w:color w:val="555555"/>
          <w:kern w:val="0"/>
          <w:sz w:val="28"/>
          <w:szCs w:val="28"/>
        </w:rPr>
      </w:pPr>
      <w:r>
        <w:rPr>
          <w:rFonts w:ascii="Times New Roman" w:eastAsia="宋体" w:hAnsi="Times New Roman" w:cs="Times New Roman" w:hint="eastAsia"/>
          <w:b/>
          <w:bCs/>
          <w:color w:val="555555"/>
          <w:kern w:val="0"/>
          <w:sz w:val="28"/>
          <w:szCs w:val="28"/>
        </w:rPr>
        <w:t>第十五条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科技卓越奖、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科技进步奖候选人基本条件：</w:t>
      </w:r>
    </w:p>
    <w:p w14:paraId="55AE2B2F" w14:textId="77777777" w:rsidR="00A75127" w:rsidRDefault="0061427E">
      <w:pPr>
        <w:widowControl/>
        <w:spacing w:line="360" w:lineRule="auto"/>
        <w:ind w:firstLineChars="200" w:firstLine="560"/>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（一）热爱祖国，热爱党，遵守科学道德和学术伦理规范，遵守职业道德，具有求实创新、团结协作精神，并在化学化工与材料领域科学技术学习、研究和实践中做出重要贡献，取得较大经济效益或社会效益。</w:t>
      </w:r>
    </w:p>
    <w:p w14:paraId="15BB9F44"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（二）在中国境内从事</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方向的科研工作，拥有中华人民共和国国籍。</w:t>
      </w:r>
    </w:p>
    <w:p w14:paraId="59D9B5F0"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第十</w:t>
      </w:r>
      <w:r>
        <w:rPr>
          <w:rFonts w:ascii="Times New Roman" w:eastAsia="宋体" w:hAnsi="Times New Roman" w:cs="Times New Roman" w:hint="eastAsia"/>
          <w:b/>
          <w:bCs/>
          <w:color w:val="555555"/>
          <w:kern w:val="0"/>
          <w:sz w:val="28"/>
          <w:szCs w:val="28"/>
        </w:rPr>
        <w:t>六</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w:t>
      </w:r>
      <w:proofErr w:type="gramStart"/>
      <w:r>
        <w:rPr>
          <w:rFonts w:ascii="Times New Roman" w:eastAsia="宋体" w:hAnsi="Times New Roman" w:cs="Times New Roman"/>
          <w:color w:val="555555"/>
          <w:kern w:val="0"/>
          <w:sz w:val="28"/>
          <w:szCs w:val="28"/>
        </w:rPr>
        <w:t>卓越奖</w:t>
      </w:r>
      <w:proofErr w:type="gramEnd"/>
      <w:r>
        <w:rPr>
          <w:rFonts w:ascii="Times New Roman" w:eastAsia="宋体" w:hAnsi="Times New Roman" w:cs="Times New Roman"/>
          <w:color w:val="555555"/>
          <w:kern w:val="0"/>
          <w:sz w:val="28"/>
          <w:szCs w:val="28"/>
        </w:rPr>
        <w:t>评选条件：</w:t>
      </w:r>
    </w:p>
    <w:p w14:paraId="1025A7E9"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bookmarkStart w:id="0" w:name="_Hlk45183005"/>
      <w:r>
        <w:rPr>
          <w:rFonts w:ascii="Times New Roman" w:eastAsia="宋体" w:hAnsi="Times New Roman" w:cs="Times New Roman"/>
          <w:color w:val="555555"/>
          <w:kern w:val="0"/>
          <w:sz w:val="28"/>
          <w:szCs w:val="28"/>
        </w:rPr>
        <w:t>在</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领域科学技术前沿取得重大突破或在科学技术发展中有卓越建树，在科学技术创新、科学技术成果转化中做出重大贡献，并取得了重大社会价值或经济效益。年龄不超过</w:t>
      </w:r>
      <w:r>
        <w:rPr>
          <w:rFonts w:ascii="Times New Roman" w:eastAsia="宋体" w:hAnsi="Times New Roman" w:cs="Times New Roman"/>
          <w:color w:val="555555"/>
          <w:kern w:val="0"/>
          <w:sz w:val="28"/>
          <w:szCs w:val="28"/>
        </w:rPr>
        <w:t>65</w:t>
      </w:r>
      <w:r>
        <w:rPr>
          <w:rFonts w:ascii="Times New Roman" w:eastAsia="宋体" w:hAnsi="Times New Roman" w:cs="Times New Roman"/>
          <w:color w:val="555555"/>
          <w:kern w:val="0"/>
          <w:sz w:val="28"/>
          <w:szCs w:val="28"/>
        </w:rPr>
        <w:t>周岁。</w:t>
      </w:r>
    </w:p>
    <w:bookmarkEnd w:id="0"/>
    <w:p w14:paraId="0FA74274"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第十</w:t>
      </w:r>
      <w:r>
        <w:rPr>
          <w:rFonts w:ascii="Times New Roman" w:eastAsia="宋体" w:hAnsi="Times New Roman" w:cs="Times New Roman" w:hint="eastAsia"/>
          <w:b/>
          <w:bCs/>
          <w:color w:val="555555"/>
          <w:kern w:val="0"/>
          <w:sz w:val="28"/>
          <w:szCs w:val="28"/>
        </w:rPr>
        <w:t>七</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科技创新奖评选条件：</w:t>
      </w:r>
      <w:bookmarkStart w:id="1" w:name="_Hlk45183077"/>
    </w:p>
    <w:bookmarkEnd w:id="1"/>
    <w:p w14:paraId="1EAD2772"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在</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领域国内外首次发明或发现，技术思路独特，技术经济指标达到领先水平，推动了</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领域的进步，产生了显著的经济效益或社会价值。年龄不超过</w:t>
      </w:r>
      <w:r>
        <w:rPr>
          <w:rFonts w:ascii="Times New Roman" w:eastAsia="宋体" w:hAnsi="Times New Roman" w:cs="Times New Roman" w:hint="eastAsia"/>
          <w:color w:val="555555"/>
          <w:kern w:val="0"/>
          <w:sz w:val="28"/>
          <w:szCs w:val="28"/>
        </w:rPr>
        <w:t>50</w:t>
      </w:r>
      <w:r>
        <w:rPr>
          <w:rFonts w:ascii="Times New Roman" w:eastAsia="宋体" w:hAnsi="Times New Roman" w:cs="Times New Roman"/>
          <w:color w:val="555555"/>
          <w:kern w:val="0"/>
          <w:sz w:val="28"/>
          <w:szCs w:val="28"/>
        </w:rPr>
        <w:t>周岁。</w:t>
      </w:r>
    </w:p>
    <w:p w14:paraId="73CF08F1"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第十</w:t>
      </w:r>
      <w:r>
        <w:rPr>
          <w:rFonts w:ascii="Times New Roman" w:eastAsia="宋体" w:hAnsi="Times New Roman" w:cs="Times New Roman" w:hint="eastAsia"/>
          <w:b/>
          <w:bCs/>
          <w:color w:val="555555"/>
          <w:kern w:val="0"/>
          <w:sz w:val="28"/>
          <w:szCs w:val="28"/>
        </w:rPr>
        <w:t>八</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科技进步奖评选条件：</w:t>
      </w:r>
    </w:p>
    <w:p w14:paraId="6896FF28"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bookmarkStart w:id="2" w:name="_Hlk45183136"/>
      <w:r>
        <w:rPr>
          <w:rFonts w:ascii="Times New Roman" w:eastAsia="宋体" w:hAnsi="Times New Roman" w:cs="Times New Roman"/>
          <w:color w:val="555555"/>
          <w:kern w:val="0"/>
          <w:sz w:val="28"/>
          <w:szCs w:val="28"/>
        </w:rPr>
        <w:lastRenderedPageBreak/>
        <w:t>在产业技术升级和革新的过程中，解决了行业发展中的热点、难点问题，对</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领域的技术进步有显著推动作用并产生了可观的经济效益或社会价值。</w:t>
      </w:r>
      <w:bookmarkEnd w:id="2"/>
      <w:r>
        <w:rPr>
          <w:rFonts w:ascii="Times New Roman" w:eastAsia="宋体" w:hAnsi="Times New Roman" w:cs="Times New Roman"/>
          <w:color w:val="555555"/>
          <w:kern w:val="0"/>
          <w:sz w:val="28"/>
          <w:szCs w:val="28"/>
        </w:rPr>
        <w:t>年龄不超过</w:t>
      </w:r>
      <w:r>
        <w:rPr>
          <w:rFonts w:ascii="Times New Roman" w:eastAsia="宋体" w:hAnsi="Times New Roman" w:cs="Times New Roman" w:hint="eastAsia"/>
          <w:color w:val="555555"/>
          <w:kern w:val="0"/>
          <w:sz w:val="28"/>
          <w:szCs w:val="28"/>
        </w:rPr>
        <w:t>50</w:t>
      </w:r>
      <w:r>
        <w:rPr>
          <w:rFonts w:ascii="Times New Roman" w:eastAsia="宋体" w:hAnsi="Times New Roman" w:cs="Times New Roman"/>
          <w:color w:val="555555"/>
          <w:kern w:val="0"/>
          <w:sz w:val="28"/>
          <w:szCs w:val="28"/>
        </w:rPr>
        <w:t>周岁。</w:t>
      </w:r>
    </w:p>
    <w:p w14:paraId="03C79A3F"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第十</w:t>
      </w:r>
      <w:r>
        <w:rPr>
          <w:rFonts w:ascii="Times New Roman" w:eastAsia="宋体" w:hAnsi="Times New Roman" w:cs="Times New Roman" w:hint="eastAsia"/>
          <w:b/>
          <w:bCs/>
          <w:color w:val="555555"/>
          <w:kern w:val="0"/>
          <w:sz w:val="28"/>
          <w:szCs w:val="28"/>
        </w:rPr>
        <w:t>九</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化学化工与材料京博</w:t>
      </w:r>
      <w:r>
        <w:rPr>
          <w:rFonts w:ascii="Times New Roman" w:eastAsia="宋体" w:hAnsi="Times New Roman" w:cs="Times New Roman" w:hint="eastAsia"/>
          <w:color w:val="555555"/>
          <w:kern w:val="0"/>
          <w:sz w:val="28"/>
          <w:szCs w:val="28"/>
        </w:rPr>
        <w:t>优秀</w:t>
      </w:r>
      <w:r>
        <w:rPr>
          <w:rFonts w:ascii="Times New Roman" w:eastAsia="宋体" w:hAnsi="Times New Roman" w:cs="Times New Roman"/>
          <w:color w:val="555555"/>
          <w:kern w:val="0"/>
          <w:sz w:val="28"/>
          <w:szCs w:val="28"/>
        </w:rPr>
        <w:t>博士论文奖评选条件：</w:t>
      </w:r>
    </w:p>
    <w:p w14:paraId="1B7507E7"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（一）热爱祖国，热爱党，遵守科学道德和学术伦理规范，遵守职业道德，具有求实创新、团结协作精神，并在化学化工与材料领域科学技术学习、研究和实践中做出重要贡献。</w:t>
      </w:r>
    </w:p>
    <w:p w14:paraId="73BCF86A"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二</w:t>
      </w:r>
      <w:r>
        <w:rPr>
          <w:rFonts w:ascii="Times New Roman" w:eastAsia="宋体" w:hAnsi="Times New Roman" w:cs="Times New Roman"/>
          <w:color w:val="555555"/>
          <w:kern w:val="0"/>
          <w:sz w:val="28"/>
          <w:szCs w:val="28"/>
        </w:rPr>
        <w:t>）选题涉及化学</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化学工程与技术</w:t>
      </w:r>
      <w:r>
        <w:rPr>
          <w:rFonts w:ascii="Times New Roman" w:eastAsia="宋体" w:hAnsi="Times New Roman" w:cs="Times New Roman" w:hint="eastAsia"/>
          <w:color w:val="555555"/>
          <w:kern w:val="0"/>
          <w:sz w:val="28"/>
          <w:szCs w:val="28"/>
        </w:rPr>
        <w:t>或</w:t>
      </w:r>
      <w:r>
        <w:rPr>
          <w:rFonts w:ascii="Times New Roman" w:eastAsia="宋体" w:hAnsi="Times New Roman" w:cs="Times New Roman"/>
          <w:color w:val="555555"/>
          <w:kern w:val="0"/>
          <w:sz w:val="28"/>
          <w:szCs w:val="28"/>
        </w:rPr>
        <w:t>材料科学与工程</w:t>
      </w:r>
      <w:r>
        <w:rPr>
          <w:rFonts w:ascii="Times New Roman" w:eastAsia="宋体" w:hAnsi="Times New Roman" w:cs="Times New Roman" w:hint="eastAsia"/>
          <w:color w:val="555555"/>
          <w:kern w:val="0"/>
          <w:sz w:val="28"/>
          <w:szCs w:val="28"/>
        </w:rPr>
        <w:t>学科</w:t>
      </w:r>
      <w:r>
        <w:rPr>
          <w:rFonts w:ascii="Times New Roman" w:eastAsia="宋体" w:hAnsi="Times New Roman" w:cs="Times New Roman"/>
          <w:color w:val="555555"/>
          <w:kern w:val="0"/>
          <w:sz w:val="28"/>
          <w:szCs w:val="28"/>
        </w:rPr>
        <w:t>前沿，有重要理论价值或重大应用前景。</w:t>
      </w:r>
    </w:p>
    <w:p w14:paraId="3392EFFF"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三</w:t>
      </w:r>
      <w:r>
        <w:rPr>
          <w:rFonts w:ascii="Times New Roman" w:eastAsia="宋体" w:hAnsi="Times New Roman" w:cs="Times New Roman"/>
          <w:color w:val="555555"/>
          <w:kern w:val="0"/>
          <w:sz w:val="28"/>
          <w:szCs w:val="28"/>
        </w:rPr>
        <w:t>）在理论、方法、工艺技术上有重要创新，达到国际先进水平。</w:t>
      </w:r>
    </w:p>
    <w:p w14:paraId="270DDC49"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四</w:t>
      </w:r>
      <w:r>
        <w:rPr>
          <w:rFonts w:ascii="Times New Roman" w:eastAsia="宋体" w:hAnsi="Times New Roman" w:cs="Times New Roman"/>
          <w:color w:val="555555"/>
          <w:kern w:val="0"/>
          <w:sz w:val="28"/>
          <w:szCs w:val="28"/>
        </w:rPr>
        <w:t>）论文推理严密，材料详实，数据可靠，文字表达准确，层次分明，结构合理，图表规范。</w:t>
      </w:r>
    </w:p>
    <w:p w14:paraId="59C89D68" w14:textId="77777777" w:rsidR="00A75127" w:rsidRDefault="0061427E">
      <w:pPr>
        <w:widowControl/>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t>（</w:t>
      </w:r>
      <w:r>
        <w:rPr>
          <w:rFonts w:ascii="Times New Roman" w:eastAsia="宋体" w:hAnsi="Times New Roman" w:cs="Times New Roman" w:hint="eastAsia"/>
          <w:color w:val="555555"/>
          <w:kern w:val="0"/>
          <w:sz w:val="28"/>
          <w:szCs w:val="28"/>
        </w:rPr>
        <w:t>五</w:t>
      </w:r>
      <w:r>
        <w:rPr>
          <w:rFonts w:ascii="Times New Roman" w:eastAsia="宋体" w:hAnsi="Times New Roman" w:cs="Times New Roman"/>
          <w:color w:val="555555"/>
          <w:kern w:val="0"/>
          <w:sz w:val="28"/>
          <w:szCs w:val="28"/>
        </w:rPr>
        <w:t>）参评论文应为博士学位攻读期间撰写，论文答辩通过后，在国内学位授予单位获得博士学位者的学位论文。</w:t>
      </w:r>
    </w:p>
    <w:p w14:paraId="004B842A"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二十</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京博科技奖候选人</w:t>
      </w:r>
      <w:r>
        <w:rPr>
          <w:rFonts w:ascii="Times New Roman" w:eastAsia="宋体" w:hAnsi="Times New Roman" w:cs="Times New Roman" w:hint="eastAsia"/>
          <w:color w:val="555555"/>
          <w:kern w:val="0"/>
          <w:sz w:val="28"/>
          <w:szCs w:val="28"/>
        </w:rPr>
        <w:t>提交材料中的</w:t>
      </w:r>
      <w:r>
        <w:rPr>
          <w:rFonts w:ascii="Times New Roman" w:eastAsia="宋体" w:hAnsi="Times New Roman" w:cs="Times New Roman"/>
          <w:color w:val="555555"/>
          <w:kern w:val="0"/>
          <w:sz w:val="28"/>
          <w:szCs w:val="28"/>
        </w:rPr>
        <w:t>项目主要完成人</w:t>
      </w:r>
      <w:r>
        <w:rPr>
          <w:rFonts w:ascii="Times New Roman" w:eastAsia="宋体" w:hAnsi="Times New Roman" w:cs="Times New Roman" w:hint="eastAsia"/>
          <w:color w:val="555555"/>
          <w:kern w:val="0"/>
          <w:sz w:val="28"/>
          <w:szCs w:val="28"/>
        </w:rPr>
        <w:t>应是本人</w:t>
      </w:r>
      <w:r>
        <w:rPr>
          <w:rFonts w:ascii="Times New Roman" w:eastAsia="宋体" w:hAnsi="Times New Roman" w:cs="Times New Roman"/>
          <w:color w:val="555555"/>
          <w:kern w:val="0"/>
          <w:sz w:val="28"/>
          <w:szCs w:val="28"/>
        </w:rPr>
        <w:t>。在科学研究、技术开发项目中仅从事组织实施和辅助服务的工作人员，</w:t>
      </w:r>
      <w:proofErr w:type="gramStart"/>
      <w:r>
        <w:rPr>
          <w:rFonts w:ascii="Times New Roman" w:eastAsia="宋体" w:hAnsi="Times New Roman" w:cs="Times New Roman"/>
          <w:color w:val="555555"/>
          <w:kern w:val="0"/>
          <w:sz w:val="28"/>
          <w:szCs w:val="28"/>
        </w:rPr>
        <w:t>不</w:t>
      </w:r>
      <w:proofErr w:type="gramEnd"/>
      <w:r>
        <w:rPr>
          <w:rFonts w:ascii="Times New Roman" w:eastAsia="宋体" w:hAnsi="Times New Roman" w:cs="Times New Roman" w:hint="eastAsia"/>
          <w:color w:val="555555"/>
          <w:kern w:val="0"/>
          <w:sz w:val="28"/>
          <w:szCs w:val="28"/>
        </w:rPr>
        <w:t>视</w:t>
      </w:r>
      <w:r>
        <w:rPr>
          <w:rFonts w:ascii="Times New Roman" w:eastAsia="宋体" w:hAnsi="Times New Roman" w:cs="Times New Roman"/>
          <w:color w:val="555555"/>
          <w:kern w:val="0"/>
          <w:sz w:val="28"/>
          <w:szCs w:val="28"/>
        </w:rPr>
        <w:t>为完成人。</w:t>
      </w:r>
    </w:p>
    <w:p w14:paraId="6C19E984" w14:textId="77777777" w:rsidR="00A75127" w:rsidRDefault="00A75127">
      <w:pPr>
        <w:widowControl/>
        <w:spacing w:line="360" w:lineRule="auto"/>
        <w:ind w:firstLineChars="200" w:firstLine="560"/>
        <w:jc w:val="left"/>
        <w:rPr>
          <w:rFonts w:ascii="Times New Roman" w:eastAsia="宋体" w:hAnsi="Times New Roman" w:cs="Times New Roman"/>
          <w:color w:val="555555"/>
          <w:kern w:val="0"/>
          <w:sz w:val="28"/>
          <w:szCs w:val="28"/>
        </w:rPr>
      </w:pPr>
    </w:p>
    <w:p w14:paraId="392057E1" w14:textId="77777777" w:rsidR="00A75127" w:rsidRDefault="0061427E">
      <w:pPr>
        <w:pStyle w:val="1"/>
        <w:ind w:firstLineChars="200" w:firstLine="562"/>
        <w:rPr>
          <w:rFonts w:ascii="Times New Roman" w:hAnsi="Times New Roman" w:cs="Times New Roman"/>
        </w:rPr>
      </w:pPr>
      <w:r>
        <w:rPr>
          <w:rFonts w:ascii="Times New Roman" w:hAnsi="Times New Roman" w:cs="Times New Roman"/>
        </w:rPr>
        <w:lastRenderedPageBreak/>
        <w:t>第</w:t>
      </w:r>
      <w:r>
        <w:rPr>
          <w:rFonts w:ascii="Times New Roman" w:hAnsi="Times New Roman" w:cs="Times New Roman" w:hint="eastAsia"/>
        </w:rPr>
        <w:t>五</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申报方式</w:t>
      </w:r>
    </w:p>
    <w:p w14:paraId="28D81C65"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bCs/>
          <w:color w:val="555555"/>
          <w:kern w:val="0"/>
          <w:sz w:val="28"/>
          <w:szCs w:val="28"/>
        </w:rPr>
        <w:t>第二十一条</w:t>
      </w:r>
      <w:r>
        <w:rPr>
          <w:rFonts w:ascii="Times New Roman" w:eastAsia="宋体" w:hAnsi="Times New Roman" w:cs="Times New Roman" w:hint="eastAsia"/>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科技卓越奖、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科技进步奖候选人</w:t>
      </w:r>
      <w:r>
        <w:rPr>
          <w:rFonts w:ascii="Times New Roman" w:eastAsia="宋体" w:hAnsi="Times New Roman" w:cs="Times New Roman" w:hint="eastAsia"/>
          <w:color w:val="555555"/>
          <w:kern w:val="0"/>
          <w:sz w:val="28"/>
          <w:szCs w:val="28"/>
        </w:rPr>
        <w:t>来源</w:t>
      </w:r>
      <w:r>
        <w:rPr>
          <w:rFonts w:ascii="Times New Roman" w:eastAsia="宋体" w:hAnsi="Times New Roman" w:cs="Times New Roman"/>
          <w:color w:val="555555"/>
          <w:kern w:val="0"/>
          <w:sz w:val="28"/>
          <w:szCs w:val="28"/>
        </w:rPr>
        <w:t>实行提名制</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由</w:t>
      </w:r>
      <w:r>
        <w:rPr>
          <w:rFonts w:ascii="Times New Roman" w:eastAsia="宋体" w:hAnsi="Times New Roman" w:cs="Times New Roman" w:hint="eastAsia"/>
          <w:color w:val="555555"/>
          <w:kern w:val="0"/>
          <w:sz w:val="28"/>
          <w:szCs w:val="28"/>
        </w:rPr>
        <w:t>化学化工与材料</w:t>
      </w:r>
      <w:r>
        <w:rPr>
          <w:rFonts w:ascii="Times New Roman" w:eastAsia="宋体" w:hAnsi="Times New Roman" w:cs="Times New Roman"/>
          <w:color w:val="555555"/>
          <w:kern w:val="0"/>
          <w:sz w:val="28"/>
          <w:szCs w:val="28"/>
        </w:rPr>
        <w:t>相关专业领域的中国科学院院士、中国工程院院士提名，每位院士每届</w:t>
      </w:r>
      <w:r>
        <w:rPr>
          <w:rFonts w:ascii="Times New Roman" w:eastAsia="宋体" w:hAnsi="Times New Roman" w:cs="Times New Roman" w:hint="eastAsia"/>
          <w:color w:val="555555"/>
          <w:kern w:val="0"/>
          <w:sz w:val="28"/>
          <w:szCs w:val="28"/>
        </w:rPr>
        <w:t>可以</w:t>
      </w:r>
      <w:r>
        <w:rPr>
          <w:rFonts w:ascii="Times New Roman" w:eastAsia="宋体" w:hAnsi="Times New Roman" w:cs="Times New Roman"/>
          <w:color w:val="555555"/>
          <w:kern w:val="0"/>
          <w:sz w:val="28"/>
          <w:szCs w:val="28"/>
        </w:rPr>
        <w:t>提名</w:t>
      </w:r>
      <w:r>
        <w:rPr>
          <w:rFonts w:ascii="Times New Roman" w:eastAsia="宋体" w:hAnsi="Times New Roman" w:cs="Times New Roman" w:hint="eastAsia"/>
          <w:color w:val="555555"/>
          <w:kern w:val="0"/>
          <w:sz w:val="28"/>
          <w:szCs w:val="28"/>
        </w:rPr>
        <w:t>不超过</w:t>
      </w:r>
      <w:r>
        <w:rPr>
          <w:rFonts w:ascii="Times New Roman" w:eastAsia="宋体" w:hAnsi="Times New Roman" w:cs="Times New Roman"/>
          <w:color w:val="555555"/>
          <w:kern w:val="0"/>
          <w:sz w:val="28"/>
          <w:szCs w:val="28"/>
        </w:rPr>
        <w:t>2</w:t>
      </w:r>
      <w:r>
        <w:rPr>
          <w:rFonts w:ascii="Times New Roman" w:eastAsia="宋体" w:hAnsi="Times New Roman" w:cs="Times New Roman"/>
          <w:color w:val="555555"/>
          <w:kern w:val="0"/>
          <w:sz w:val="28"/>
          <w:szCs w:val="28"/>
        </w:rPr>
        <w:t>名候选人</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一次提名两届有效</w:t>
      </w:r>
      <w:r>
        <w:rPr>
          <w:rFonts w:ascii="Times New Roman" w:eastAsia="宋体" w:hAnsi="Times New Roman" w:cs="Times New Roman" w:hint="eastAsia"/>
          <w:color w:val="555555"/>
          <w:kern w:val="0"/>
          <w:sz w:val="28"/>
          <w:szCs w:val="28"/>
        </w:rPr>
        <w:t>。</w:t>
      </w:r>
    </w:p>
    <w:p w14:paraId="05C61760"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二十二</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化学化工与材料京博</w:t>
      </w:r>
      <w:r>
        <w:rPr>
          <w:rFonts w:ascii="Times New Roman" w:eastAsia="宋体" w:hAnsi="Times New Roman" w:cs="Times New Roman" w:hint="eastAsia"/>
          <w:color w:val="555555"/>
          <w:kern w:val="0"/>
          <w:sz w:val="28"/>
          <w:szCs w:val="28"/>
        </w:rPr>
        <w:t>优秀</w:t>
      </w:r>
      <w:r>
        <w:rPr>
          <w:rFonts w:ascii="Times New Roman" w:eastAsia="宋体" w:hAnsi="Times New Roman" w:cs="Times New Roman"/>
          <w:color w:val="555555"/>
          <w:kern w:val="0"/>
          <w:sz w:val="28"/>
          <w:szCs w:val="28"/>
        </w:rPr>
        <w:t>博士论文奖申报</w:t>
      </w:r>
      <w:r>
        <w:rPr>
          <w:rFonts w:ascii="Times New Roman" w:eastAsia="宋体" w:hAnsi="Times New Roman" w:cs="Times New Roman" w:hint="eastAsia"/>
          <w:color w:val="555555"/>
          <w:kern w:val="0"/>
          <w:sz w:val="28"/>
          <w:szCs w:val="28"/>
        </w:rPr>
        <w:t>条件</w:t>
      </w:r>
      <w:r>
        <w:rPr>
          <w:rFonts w:ascii="Times New Roman" w:eastAsia="宋体" w:hAnsi="Times New Roman" w:cs="Times New Roman"/>
          <w:color w:val="555555"/>
          <w:kern w:val="0"/>
          <w:sz w:val="28"/>
          <w:szCs w:val="28"/>
        </w:rPr>
        <w:t>：参评</w:t>
      </w:r>
      <w:proofErr w:type="gramStart"/>
      <w:r>
        <w:rPr>
          <w:rFonts w:ascii="Times New Roman" w:eastAsia="宋体" w:hAnsi="Times New Roman" w:cs="Times New Roman"/>
          <w:color w:val="555555"/>
          <w:kern w:val="0"/>
          <w:sz w:val="28"/>
          <w:szCs w:val="28"/>
        </w:rPr>
        <w:t>本奖需</w:t>
      </w:r>
      <w:proofErr w:type="gramEnd"/>
      <w:r>
        <w:rPr>
          <w:rFonts w:ascii="Times New Roman" w:eastAsia="宋体" w:hAnsi="Times New Roman" w:cs="Times New Roman"/>
          <w:color w:val="555555"/>
          <w:kern w:val="0"/>
          <w:sz w:val="28"/>
          <w:szCs w:val="28"/>
        </w:rPr>
        <w:t>由论文作者本人申请，</w:t>
      </w:r>
      <w:r>
        <w:rPr>
          <w:rFonts w:ascii="Times New Roman" w:eastAsia="宋体" w:hAnsi="Times New Roman" w:cs="Times New Roman" w:hint="eastAsia"/>
          <w:color w:val="555555"/>
          <w:kern w:val="0"/>
          <w:sz w:val="28"/>
          <w:szCs w:val="28"/>
        </w:rPr>
        <w:t>本人导师推荐，并</w:t>
      </w:r>
      <w:r>
        <w:rPr>
          <w:rFonts w:ascii="Times New Roman" w:eastAsia="宋体" w:hAnsi="Times New Roman" w:cs="Times New Roman"/>
          <w:color w:val="555555"/>
          <w:kern w:val="0"/>
          <w:sz w:val="28"/>
          <w:szCs w:val="28"/>
        </w:rPr>
        <w:t>经所在</w:t>
      </w:r>
      <w:r>
        <w:rPr>
          <w:rFonts w:ascii="Times New Roman" w:eastAsia="宋体" w:hAnsi="Times New Roman" w:cs="Times New Roman" w:hint="eastAsia"/>
          <w:color w:val="555555"/>
          <w:kern w:val="0"/>
          <w:sz w:val="28"/>
          <w:szCs w:val="28"/>
        </w:rPr>
        <w:t>学校同意</w:t>
      </w:r>
      <w:r>
        <w:rPr>
          <w:rFonts w:ascii="Times New Roman" w:eastAsia="宋体" w:hAnsi="Times New Roman" w:cs="Times New Roman"/>
          <w:color w:val="555555"/>
          <w:kern w:val="0"/>
          <w:sz w:val="28"/>
          <w:szCs w:val="28"/>
        </w:rPr>
        <w:t>。</w:t>
      </w:r>
      <w:bookmarkStart w:id="3" w:name="_Hlk37664380"/>
      <w:r>
        <w:rPr>
          <w:rFonts w:ascii="Times New Roman" w:eastAsia="宋体" w:hAnsi="Times New Roman" w:cs="Times New Roman" w:hint="eastAsia"/>
          <w:color w:val="555555"/>
          <w:kern w:val="0"/>
          <w:sz w:val="28"/>
          <w:szCs w:val="28"/>
        </w:rPr>
        <w:t>每位导师可推荐</w:t>
      </w:r>
      <w:r>
        <w:rPr>
          <w:rFonts w:ascii="Times New Roman" w:eastAsia="宋体" w:hAnsi="Times New Roman" w:cs="Times New Roman" w:hint="eastAsia"/>
          <w:color w:val="555555"/>
          <w:kern w:val="0"/>
          <w:sz w:val="28"/>
          <w:szCs w:val="28"/>
        </w:rPr>
        <w:t>1</w:t>
      </w:r>
      <w:r>
        <w:rPr>
          <w:rFonts w:ascii="Times New Roman" w:eastAsia="宋体" w:hAnsi="Times New Roman" w:cs="Times New Roman" w:hint="eastAsia"/>
          <w:color w:val="555555"/>
          <w:kern w:val="0"/>
          <w:sz w:val="28"/>
          <w:szCs w:val="28"/>
        </w:rPr>
        <w:t>篇。</w:t>
      </w:r>
    </w:p>
    <w:bookmarkEnd w:id="3"/>
    <w:p w14:paraId="1B7B78B2" w14:textId="77777777" w:rsidR="00A75127" w:rsidRDefault="0061427E">
      <w:pPr>
        <w:pStyle w:val="1"/>
        <w:ind w:firstLineChars="200" w:firstLine="562"/>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六</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评审</w:t>
      </w:r>
      <w:r>
        <w:rPr>
          <w:rFonts w:ascii="Times New Roman" w:hAnsi="Times New Roman" w:cs="Times New Roman" w:hint="eastAsia"/>
        </w:rPr>
        <w:t>要求</w:t>
      </w:r>
    </w:p>
    <w:p w14:paraId="6AD20EB1" w14:textId="77777777" w:rsidR="00A75127" w:rsidRDefault="0061427E">
      <w:pPr>
        <w:widowControl/>
        <w:spacing w:line="360" w:lineRule="auto"/>
        <w:ind w:firstLineChars="200" w:firstLine="562"/>
        <w:jc w:val="left"/>
        <w:rPr>
          <w:rFonts w:ascii="Times New Roman" w:eastAsia="宋体" w:hAnsi="Times New Roman" w:cs="Times New Roman"/>
          <w:b/>
          <w:bCs/>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二十三</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京博科技奖奖项评审按综合技术水平评定，主要从创新性、技术难度、总体水平对化学化工与材料领域和行业技术进步推动作用以及经济效益或社会价值等方面评价。</w:t>
      </w:r>
    </w:p>
    <w:p w14:paraId="178A87D3"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第二十</w:t>
      </w:r>
      <w:r>
        <w:rPr>
          <w:rFonts w:ascii="Times New Roman" w:eastAsia="宋体" w:hAnsi="Times New Roman" w:cs="Times New Roman" w:hint="eastAsia"/>
          <w:b/>
          <w:bCs/>
          <w:color w:val="555555"/>
          <w:kern w:val="0"/>
          <w:sz w:val="28"/>
          <w:szCs w:val="28"/>
        </w:rPr>
        <w:t>四</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科技卓越奖、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科技创新奖、</w:t>
      </w:r>
      <w:r>
        <w:rPr>
          <w:rFonts w:ascii="Times New Roman" w:eastAsia="宋体" w:hAnsi="Times New Roman" w:cs="Times New Roman" w:hint="eastAsia"/>
          <w:color w:val="555555"/>
          <w:kern w:val="0"/>
          <w:sz w:val="28"/>
          <w:szCs w:val="28"/>
        </w:rPr>
        <w:t>京博</w:t>
      </w:r>
      <w:r>
        <w:rPr>
          <w:rFonts w:ascii="Times New Roman" w:eastAsia="宋体" w:hAnsi="Times New Roman" w:cs="Times New Roman"/>
          <w:color w:val="555555"/>
          <w:kern w:val="0"/>
          <w:sz w:val="28"/>
          <w:szCs w:val="28"/>
        </w:rPr>
        <w:t>科技进步奖</w:t>
      </w:r>
      <w:r>
        <w:rPr>
          <w:rFonts w:ascii="Times New Roman" w:eastAsia="宋体" w:hAnsi="Times New Roman" w:cs="Times New Roman" w:hint="eastAsia"/>
          <w:color w:val="555555"/>
          <w:kern w:val="0"/>
          <w:sz w:val="28"/>
          <w:szCs w:val="28"/>
        </w:rPr>
        <w:t>获奖者经京博科技奖评审委员会评审后产生。</w:t>
      </w:r>
    </w:p>
    <w:p w14:paraId="3889764E"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第二十</w:t>
      </w:r>
      <w:r>
        <w:rPr>
          <w:rFonts w:ascii="Times New Roman" w:eastAsia="宋体" w:hAnsi="Times New Roman" w:cs="Times New Roman" w:hint="eastAsia"/>
          <w:b/>
          <w:bCs/>
          <w:color w:val="555555"/>
          <w:kern w:val="0"/>
          <w:sz w:val="28"/>
          <w:szCs w:val="28"/>
        </w:rPr>
        <w:t>五</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博士论文奖评审</w:t>
      </w:r>
      <w:r>
        <w:rPr>
          <w:rFonts w:ascii="Times New Roman" w:eastAsia="宋体" w:hAnsi="Times New Roman" w:cs="Times New Roman" w:hint="eastAsia"/>
          <w:color w:val="555555"/>
          <w:kern w:val="0"/>
          <w:sz w:val="28"/>
          <w:szCs w:val="28"/>
        </w:rPr>
        <w:t>由京博科技奖评审委员会执行，包括初审、会审。</w:t>
      </w:r>
    </w:p>
    <w:p w14:paraId="0C8C6136"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color w:val="555555"/>
          <w:kern w:val="0"/>
          <w:sz w:val="28"/>
          <w:szCs w:val="28"/>
        </w:rPr>
        <w:t>第二十六条</w:t>
      </w:r>
      <w:r>
        <w:rPr>
          <w:rFonts w:ascii="Times New Roman" w:eastAsia="宋体" w:hAnsi="Times New Roman" w:cs="Times New Roman" w:hint="eastAsia"/>
          <w:color w:val="555555"/>
          <w:kern w:val="0"/>
          <w:sz w:val="28"/>
          <w:szCs w:val="28"/>
        </w:rPr>
        <w:t xml:space="preserve"> </w:t>
      </w:r>
      <w:r>
        <w:rPr>
          <w:rFonts w:ascii="Times New Roman" w:eastAsia="宋体" w:hAnsi="Times New Roman" w:cs="Times New Roman"/>
          <w:color w:val="555555"/>
          <w:kern w:val="0"/>
          <w:sz w:val="28"/>
          <w:szCs w:val="28"/>
        </w:rPr>
        <w:t>公示：通过京博科技</w:t>
      </w:r>
      <w:proofErr w:type="gramStart"/>
      <w:r>
        <w:rPr>
          <w:rFonts w:ascii="Times New Roman" w:eastAsia="宋体" w:hAnsi="Times New Roman" w:cs="Times New Roman"/>
          <w:color w:val="555555"/>
          <w:kern w:val="0"/>
          <w:sz w:val="28"/>
          <w:szCs w:val="28"/>
        </w:rPr>
        <w:t>奖官网</w:t>
      </w:r>
      <w:proofErr w:type="gramEnd"/>
      <w:r>
        <w:rPr>
          <w:rFonts w:ascii="Times New Roman" w:eastAsia="宋体" w:hAnsi="Times New Roman" w:cs="Times New Roman"/>
          <w:color w:val="555555"/>
          <w:kern w:val="0"/>
          <w:sz w:val="28"/>
          <w:szCs w:val="28"/>
        </w:rPr>
        <w:t>对博士论文奖</w:t>
      </w:r>
      <w:r>
        <w:rPr>
          <w:rFonts w:ascii="Times New Roman" w:eastAsia="宋体" w:hAnsi="Times New Roman" w:cs="Times New Roman" w:hint="eastAsia"/>
          <w:color w:val="555555"/>
          <w:kern w:val="0"/>
          <w:sz w:val="28"/>
          <w:szCs w:val="28"/>
        </w:rPr>
        <w:t>获奖者姓名、导师姓名和完成单位进行</w:t>
      </w:r>
      <w:r>
        <w:rPr>
          <w:rFonts w:ascii="Times New Roman" w:eastAsia="宋体" w:hAnsi="Times New Roman" w:cs="Times New Roman" w:hint="eastAsia"/>
          <w:color w:val="555555"/>
          <w:kern w:val="0"/>
          <w:sz w:val="28"/>
          <w:szCs w:val="28"/>
        </w:rPr>
        <w:t>5</w:t>
      </w:r>
      <w:r>
        <w:rPr>
          <w:rFonts w:ascii="Times New Roman" w:eastAsia="宋体" w:hAnsi="Times New Roman" w:cs="Times New Roman" w:hint="eastAsia"/>
          <w:color w:val="555555"/>
          <w:kern w:val="0"/>
          <w:sz w:val="28"/>
          <w:szCs w:val="28"/>
        </w:rPr>
        <w:t>个工作日公示。</w:t>
      </w:r>
    </w:p>
    <w:p w14:paraId="007A040D"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第二十</w:t>
      </w:r>
      <w:r>
        <w:rPr>
          <w:rFonts w:ascii="Times New Roman" w:eastAsia="宋体" w:hAnsi="Times New Roman" w:cs="Times New Roman" w:hint="eastAsia"/>
          <w:b/>
          <w:bCs/>
          <w:color w:val="555555"/>
          <w:kern w:val="0"/>
          <w:sz w:val="28"/>
          <w:szCs w:val="28"/>
        </w:rPr>
        <w:t>七</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color w:val="555555"/>
          <w:kern w:val="0"/>
          <w:sz w:val="28"/>
          <w:szCs w:val="28"/>
        </w:rPr>
        <w:t>组织委员会、评审委员会和相关工作人员应当对候选人所完成项目的技术内容、知识产权及评审情况严格保密。</w:t>
      </w:r>
    </w:p>
    <w:p w14:paraId="63FA195F" w14:textId="77777777" w:rsidR="00A75127" w:rsidRDefault="0061427E">
      <w:pPr>
        <w:pStyle w:val="1"/>
        <w:ind w:firstLineChars="200" w:firstLine="562"/>
        <w:rPr>
          <w:rFonts w:ascii="Times New Roman" w:hAnsi="Times New Roman" w:cs="Times New Roman"/>
        </w:rPr>
      </w:pPr>
      <w:r>
        <w:rPr>
          <w:rFonts w:ascii="Times New Roman" w:hAnsi="Times New Roman" w:cs="Times New Roman"/>
        </w:rPr>
        <w:lastRenderedPageBreak/>
        <w:t>第七章</w:t>
      </w:r>
      <w:r>
        <w:rPr>
          <w:rFonts w:ascii="Times New Roman" w:hAnsi="Times New Roman" w:cs="Times New Roman"/>
        </w:rPr>
        <w:t xml:space="preserve"> </w:t>
      </w:r>
      <w:r>
        <w:rPr>
          <w:rFonts w:ascii="Times New Roman" w:hAnsi="Times New Roman" w:cs="Times New Roman"/>
        </w:rPr>
        <w:t>授奖</w:t>
      </w:r>
      <w:r>
        <w:rPr>
          <w:rFonts w:ascii="Times New Roman" w:hAnsi="Times New Roman" w:cs="Times New Roman" w:hint="eastAsia"/>
        </w:rPr>
        <w:t>说明</w:t>
      </w:r>
    </w:p>
    <w:p w14:paraId="0CAC49A0" w14:textId="77777777" w:rsidR="00A75127" w:rsidRDefault="0061427E">
      <w:pPr>
        <w:widowControl/>
        <w:adjustRightInd w:val="0"/>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hint="eastAsia"/>
          <w:b/>
          <w:bCs/>
          <w:color w:val="555555"/>
          <w:kern w:val="0"/>
          <w:sz w:val="28"/>
          <w:szCs w:val="28"/>
        </w:rPr>
        <w:t>第二十八</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hint="eastAsia"/>
          <w:color w:val="555555"/>
          <w:kern w:val="0"/>
          <w:sz w:val="28"/>
          <w:szCs w:val="28"/>
        </w:rPr>
        <w:t>授奖信息通过</w:t>
      </w:r>
      <w:r>
        <w:rPr>
          <w:rFonts w:ascii="Times New Roman" w:eastAsia="宋体" w:hAnsi="Times New Roman" w:cs="Times New Roman"/>
          <w:color w:val="555555"/>
          <w:kern w:val="0"/>
          <w:sz w:val="28"/>
          <w:szCs w:val="28"/>
        </w:rPr>
        <w:t>京博科技</w:t>
      </w:r>
      <w:proofErr w:type="gramStart"/>
      <w:r>
        <w:rPr>
          <w:rFonts w:ascii="Times New Roman" w:eastAsia="宋体" w:hAnsi="Times New Roman" w:cs="Times New Roman"/>
          <w:color w:val="555555"/>
          <w:kern w:val="0"/>
          <w:sz w:val="28"/>
          <w:szCs w:val="28"/>
        </w:rPr>
        <w:t>奖官网</w:t>
      </w:r>
      <w:proofErr w:type="gramEnd"/>
      <w:r>
        <w:rPr>
          <w:rFonts w:ascii="Times New Roman" w:eastAsia="宋体" w:hAnsi="Times New Roman" w:cs="Times New Roman" w:hint="eastAsia"/>
          <w:color w:val="555555"/>
          <w:kern w:val="0"/>
          <w:sz w:val="28"/>
          <w:szCs w:val="28"/>
        </w:rPr>
        <w:t>公布。举行颁奖典礼，并向获奖者颁发</w:t>
      </w:r>
      <w:r>
        <w:rPr>
          <w:rFonts w:ascii="Times New Roman" w:eastAsia="宋体" w:hAnsi="Times New Roman" w:cs="Times New Roman"/>
          <w:color w:val="555555"/>
          <w:kern w:val="0"/>
          <w:sz w:val="28"/>
          <w:szCs w:val="28"/>
        </w:rPr>
        <w:t>证书、奖杯和奖金。</w:t>
      </w:r>
    </w:p>
    <w:p w14:paraId="48914495"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二十九</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有弄虚作假或剽窃他人成果的行为，一经查明属实，将撤消其奖励，追回奖金、证书。</w:t>
      </w:r>
    </w:p>
    <w:p w14:paraId="0800F095" w14:textId="77777777" w:rsidR="00A75127" w:rsidRDefault="0061427E">
      <w:pPr>
        <w:pStyle w:val="1"/>
        <w:ind w:firstLineChars="200" w:firstLine="562"/>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八</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异议处理</w:t>
      </w:r>
    </w:p>
    <w:p w14:paraId="271A3F8D"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三十</w:t>
      </w:r>
      <w:r>
        <w:rPr>
          <w:rFonts w:ascii="Times New Roman" w:eastAsia="宋体" w:hAnsi="Times New Roman" w:cs="Times New Roman"/>
          <w:b/>
          <w:bCs/>
          <w:color w:val="555555"/>
          <w:kern w:val="0"/>
          <w:sz w:val="28"/>
          <w:szCs w:val="28"/>
        </w:rPr>
        <w:t>条</w:t>
      </w:r>
      <w:r>
        <w:rPr>
          <w:rFonts w:ascii="Times New Roman" w:eastAsia="宋体" w:hAnsi="Times New Roman" w:cs="Times New Roman"/>
          <w:b/>
          <w:color w:val="555555"/>
          <w:kern w:val="0"/>
          <w:sz w:val="28"/>
          <w:szCs w:val="28"/>
        </w:rPr>
        <w:t xml:space="preserve"> </w:t>
      </w:r>
      <w:r>
        <w:rPr>
          <w:rFonts w:ascii="Times New Roman" w:eastAsia="宋体" w:hAnsi="Times New Roman" w:cs="Times New Roman"/>
          <w:color w:val="555555"/>
          <w:kern w:val="0"/>
          <w:sz w:val="28"/>
          <w:szCs w:val="28"/>
        </w:rPr>
        <w:t>京博科技</w:t>
      </w:r>
      <w:proofErr w:type="gramStart"/>
      <w:r>
        <w:rPr>
          <w:rFonts w:ascii="Times New Roman" w:eastAsia="宋体" w:hAnsi="Times New Roman" w:cs="Times New Roman"/>
          <w:color w:val="555555"/>
          <w:kern w:val="0"/>
          <w:sz w:val="28"/>
          <w:szCs w:val="28"/>
        </w:rPr>
        <w:t>奖接受</w:t>
      </w:r>
      <w:proofErr w:type="gramEnd"/>
      <w:r>
        <w:rPr>
          <w:rFonts w:ascii="Times New Roman" w:eastAsia="宋体" w:hAnsi="Times New Roman" w:cs="Times New Roman"/>
          <w:color w:val="555555"/>
          <w:kern w:val="0"/>
          <w:sz w:val="28"/>
          <w:szCs w:val="28"/>
        </w:rPr>
        <w:t>社会和个人监督，评审结果面向全社会公示。任何组织和个人对评奖结果有异议的，应当在评审结果公示之日起</w:t>
      </w:r>
      <w:r>
        <w:rPr>
          <w:rFonts w:ascii="Times New Roman" w:eastAsia="宋体" w:hAnsi="Times New Roman" w:cs="Times New Roman" w:hint="eastAsia"/>
          <w:color w:val="555555"/>
          <w:kern w:val="0"/>
          <w:sz w:val="28"/>
          <w:szCs w:val="28"/>
        </w:rPr>
        <w:t>5</w:t>
      </w:r>
      <w:r>
        <w:rPr>
          <w:rFonts w:ascii="Times New Roman" w:eastAsia="宋体" w:hAnsi="Times New Roman" w:cs="Times New Roman"/>
          <w:color w:val="555555"/>
          <w:kern w:val="0"/>
          <w:sz w:val="28"/>
          <w:szCs w:val="28"/>
        </w:rPr>
        <w:t>个工作日内向</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委员会提出，逾期或无正当理由的，不予受理。</w:t>
      </w:r>
    </w:p>
    <w:p w14:paraId="3504B946" w14:textId="77777777" w:rsidR="00A75127" w:rsidRDefault="0061427E">
      <w:pPr>
        <w:widowControl/>
        <w:spacing w:line="360" w:lineRule="auto"/>
        <w:ind w:firstLineChars="200" w:firstLine="562"/>
        <w:jc w:val="left"/>
        <w:rPr>
          <w:rFonts w:ascii="Times New Roman" w:eastAsia="宋体" w:hAnsi="Times New Roman" w:cs="Times New Roman"/>
          <w:b/>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三十一</w:t>
      </w:r>
      <w:r>
        <w:rPr>
          <w:rFonts w:ascii="Times New Roman" w:eastAsia="宋体" w:hAnsi="Times New Roman" w:cs="Times New Roman"/>
          <w:b/>
          <w:bCs/>
          <w:color w:val="555555"/>
          <w:kern w:val="0"/>
          <w:sz w:val="28"/>
          <w:szCs w:val="28"/>
        </w:rPr>
        <w:t>条</w:t>
      </w:r>
      <w:r>
        <w:rPr>
          <w:rFonts w:ascii="Times New Roman" w:eastAsia="宋体" w:hAnsi="Times New Roman" w:cs="Times New Roman"/>
          <w:b/>
          <w:color w:val="555555"/>
          <w:kern w:val="0"/>
          <w:sz w:val="28"/>
          <w:szCs w:val="28"/>
        </w:rPr>
        <w:t xml:space="preserve"> </w:t>
      </w:r>
      <w:r>
        <w:rPr>
          <w:rFonts w:ascii="Times New Roman" w:eastAsia="宋体" w:hAnsi="Times New Roman" w:cs="Times New Roman"/>
          <w:color w:val="555555"/>
          <w:kern w:val="0"/>
          <w:sz w:val="28"/>
          <w:szCs w:val="28"/>
        </w:rPr>
        <w:t>提出异议的组织或个人应提供书面异议材料及必要的证明文件。组织提出异议的应加盖组织公章；个人提出异议的，在异议材料上签署真实姓名。</w:t>
      </w:r>
    </w:p>
    <w:p w14:paraId="11447CFD"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三十二</w:t>
      </w:r>
      <w:r>
        <w:rPr>
          <w:rFonts w:ascii="Times New Roman" w:eastAsia="宋体" w:hAnsi="Times New Roman" w:cs="Times New Roman"/>
          <w:b/>
          <w:bCs/>
          <w:color w:val="555555"/>
          <w:kern w:val="0"/>
          <w:sz w:val="28"/>
          <w:szCs w:val="28"/>
        </w:rPr>
        <w:t>条</w:t>
      </w:r>
      <w:r>
        <w:rPr>
          <w:rFonts w:ascii="Times New Roman" w:eastAsia="宋体" w:hAnsi="Times New Roman" w:cs="Times New Roman"/>
          <w:b/>
          <w:color w:val="555555"/>
          <w:kern w:val="0"/>
          <w:sz w:val="28"/>
          <w:szCs w:val="28"/>
        </w:rPr>
        <w:t xml:space="preserve"> </w:t>
      </w:r>
      <w:r>
        <w:rPr>
          <w:rFonts w:ascii="Times New Roman" w:eastAsia="宋体" w:hAnsi="Times New Roman" w:cs="Times New Roman" w:hint="eastAsia"/>
          <w:bCs/>
          <w:color w:val="555555"/>
          <w:kern w:val="0"/>
          <w:sz w:val="28"/>
          <w:szCs w:val="28"/>
        </w:rPr>
        <w:t>科学</w:t>
      </w:r>
      <w:r>
        <w:rPr>
          <w:rFonts w:ascii="Times New Roman" w:eastAsia="宋体" w:hAnsi="Times New Roman" w:cs="Times New Roman"/>
          <w:color w:val="555555"/>
          <w:kern w:val="0"/>
          <w:sz w:val="28"/>
          <w:szCs w:val="28"/>
        </w:rPr>
        <w:t>委员会在接到异议材料后，对异议内容进行审查，异议内容属于异议范畴并能提供充分证据的，应予以受理。</w:t>
      </w:r>
    </w:p>
    <w:p w14:paraId="0B7B9F20"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w:t>
      </w:r>
      <w:r>
        <w:rPr>
          <w:rFonts w:ascii="Times New Roman" w:eastAsia="宋体" w:hAnsi="Times New Roman" w:cs="Times New Roman" w:hint="eastAsia"/>
          <w:b/>
          <w:bCs/>
          <w:color w:val="555555"/>
          <w:kern w:val="0"/>
          <w:sz w:val="28"/>
          <w:szCs w:val="28"/>
        </w:rPr>
        <w:t>三十三</w:t>
      </w:r>
      <w:r>
        <w:rPr>
          <w:rFonts w:ascii="Times New Roman" w:eastAsia="宋体" w:hAnsi="Times New Roman" w:cs="Times New Roman"/>
          <w:b/>
          <w:bCs/>
          <w:color w:val="555555"/>
          <w:kern w:val="0"/>
          <w:sz w:val="28"/>
          <w:szCs w:val="28"/>
        </w:rPr>
        <w:t>条</w:t>
      </w:r>
      <w:r>
        <w:rPr>
          <w:rFonts w:ascii="Times New Roman" w:eastAsia="宋体" w:hAnsi="Times New Roman" w:cs="Times New Roman"/>
          <w:b/>
          <w:color w:val="555555"/>
          <w:kern w:val="0"/>
          <w:sz w:val="28"/>
          <w:szCs w:val="28"/>
        </w:rPr>
        <w:t xml:space="preserve"> </w:t>
      </w:r>
      <w:r>
        <w:rPr>
          <w:rFonts w:ascii="Times New Roman" w:eastAsia="宋体" w:hAnsi="Times New Roman" w:cs="Times New Roman"/>
          <w:color w:val="555555"/>
          <w:kern w:val="0"/>
          <w:sz w:val="28"/>
          <w:szCs w:val="28"/>
        </w:rPr>
        <w:t>异议由</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负责协调，由申报组织和个人协助处理。涉及异议的任何一方应当积极配合，不得推诿和延误。申报组织或个人接到异议通知后，应当在规定的时间内核实异议材料，并将调查、核实的情况报送评审委员会审核。情况属实者，</w:t>
      </w:r>
      <w:r>
        <w:rPr>
          <w:rFonts w:ascii="Times New Roman" w:eastAsia="宋体" w:hAnsi="Times New Roman" w:cs="Times New Roman" w:hint="eastAsia"/>
          <w:color w:val="555555"/>
          <w:kern w:val="0"/>
          <w:sz w:val="28"/>
          <w:szCs w:val="28"/>
        </w:rPr>
        <w:t>科学</w:t>
      </w:r>
      <w:r>
        <w:rPr>
          <w:rFonts w:ascii="Times New Roman" w:eastAsia="宋体" w:hAnsi="Times New Roman" w:cs="Times New Roman"/>
          <w:color w:val="555555"/>
          <w:kern w:val="0"/>
          <w:sz w:val="28"/>
          <w:szCs w:val="28"/>
        </w:rPr>
        <w:t>委员会提出处理意见</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并将决定意见通知异议方和组织或个人</w:t>
      </w:r>
      <w:r>
        <w:rPr>
          <w:rFonts w:ascii="Times New Roman" w:eastAsia="宋体" w:hAnsi="Times New Roman" w:cs="Times New Roman" w:hint="eastAsia"/>
          <w:color w:val="555555"/>
          <w:kern w:val="0"/>
          <w:sz w:val="28"/>
          <w:szCs w:val="28"/>
        </w:rPr>
        <w:t>。</w:t>
      </w:r>
    </w:p>
    <w:p w14:paraId="20943E5B" w14:textId="77777777" w:rsidR="00A75127" w:rsidRDefault="0061427E">
      <w:pPr>
        <w:widowControl/>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lastRenderedPageBreak/>
        <w:t>第三十</w:t>
      </w:r>
      <w:r>
        <w:rPr>
          <w:rFonts w:ascii="Times New Roman" w:eastAsia="宋体" w:hAnsi="Times New Roman" w:cs="Times New Roman" w:hint="eastAsia"/>
          <w:b/>
          <w:bCs/>
          <w:color w:val="555555"/>
          <w:kern w:val="0"/>
          <w:sz w:val="28"/>
          <w:szCs w:val="28"/>
        </w:rPr>
        <w:t>四</w:t>
      </w:r>
      <w:r>
        <w:rPr>
          <w:rFonts w:ascii="Times New Roman" w:eastAsia="宋体" w:hAnsi="Times New Roman" w:cs="Times New Roman"/>
          <w:b/>
          <w:bCs/>
          <w:color w:val="555555"/>
          <w:kern w:val="0"/>
          <w:sz w:val="28"/>
          <w:szCs w:val="28"/>
        </w:rPr>
        <w:t>条</w:t>
      </w:r>
      <w:r>
        <w:rPr>
          <w:rFonts w:ascii="Times New Roman" w:eastAsia="宋体" w:hAnsi="Times New Roman" w:cs="Times New Roman"/>
          <w:b/>
          <w:color w:val="555555"/>
          <w:kern w:val="0"/>
          <w:sz w:val="28"/>
          <w:szCs w:val="28"/>
        </w:rPr>
        <w:t xml:space="preserve"> </w:t>
      </w:r>
      <w:r>
        <w:rPr>
          <w:rFonts w:ascii="Times New Roman" w:eastAsia="宋体" w:hAnsi="Times New Roman" w:cs="Times New Roman"/>
          <w:color w:val="555555"/>
          <w:kern w:val="0"/>
          <w:sz w:val="28"/>
          <w:szCs w:val="28"/>
        </w:rPr>
        <w:t>异议自京博科技奖公示结果之日起至颁奖典礼内处理完毕的，将予以授奖</w:t>
      </w:r>
      <w:r>
        <w:rPr>
          <w:rFonts w:ascii="Times New Roman" w:eastAsia="宋体" w:hAnsi="Times New Roman" w:cs="Times New Roman" w:hint="eastAsia"/>
          <w:color w:val="555555"/>
          <w:kern w:val="0"/>
          <w:sz w:val="28"/>
          <w:szCs w:val="28"/>
        </w:rPr>
        <w:t>，</w:t>
      </w:r>
      <w:r>
        <w:rPr>
          <w:rFonts w:ascii="Times New Roman" w:eastAsia="宋体" w:hAnsi="Times New Roman" w:cs="Times New Roman"/>
          <w:color w:val="555555"/>
          <w:kern w:val="0"/>
          <w:sz w:val="28"/>
          <w:szCs w:val="28"/>
        </w:rPr>
        <w:t>未处理完毕的</w:t>
      </w:r>
      <w:r>
        <w:rPr>
          <w:rFonts w:ascii="Times New Roman" w:eastAsia="宋体" w:hAnsi="Times New Roman" w:cs="Times New Roman" w:hint="eastAsia"/>
          <w:color w:val="555555"/>
          <w:kern w:val="0"/>
          <w:sz w:val="28"/>
          <w:szCs w:val="28"/>
        </w:rPr>
        <w:t>，将</w:t>
      </w:r>
      <w:r>
        <w:rPr>
          <w:rFonts w:ascii="Times New Roman" w:eastAsia="宋体" w:hAnsi="Times New Roman" w:cs="Times New Roman"/>
          <w:color w:val="555555"/>
          <w:kern w:val="0"/>
          <w:sz w:val="28"/>
          <w:szCs w:val="28"/>
        </w:rPr>
        <w:t>不予授奖。</w:t>
      </w:r>
    </w:p>
    <w:p w14:paraId="7228F795" w14:textId="77777777" w:rsidR="00A75127" w:rsidRDefault="0061427E">
      <w:pPr>
        <w:pStyle w:val="1"/>
        <w:ind w:firstLineChars="200" w:firstLine="562"/>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九</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附</w:t>
      </w:r>
      <w:r>
        <w:rPr>
          <w:rFonts w:ascii="Times New Roman" w:hAnsi="Times New Roman" w:cs="Times New Roman" w:hint="eastAsia"/>
        </w:rPr>
        <w:t xml:space="preserve"> </w:t>
      </w:r>
      <w:r>
        <w:rPr>
          <w:rFonts w:ascii="Times New Roman" w:hAnsi="Times New Roman" w:cs="Times New Roman" w:hint="eastAsia"/>
        </w:rPr>
        <w:t>则</w:t>
      </w:r>
    </w:p>
    <w:p w14:paraId="28AEF6C2" w14:textId="77777777" w:rsidR="00A75127" w:rsidRDefault="0061427E">
      <w:pPr>
        <w:widowControl/>
        <w:numPr>
          <w:ilvl w:val="255"/>
          <w:numId w:val="0"/>
        </w:numPr>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第三十</w:t>
      </w:r>
      <w:r>
        <w:rPr>
          <w:rFonts w:ascii="Times New Roman" w:eastAsia="宋体" w:hAnsi="Times New Roman" w:cs="Times New Roman" w:hint="eastAsia"/>
          <w:b/>
          <w:bCs/>
          <w:color w:val="555555"/>
          <w:kern w:val="0"/>
          <w:sz w:val="28"/>
          <w:szCs w:val="28"/>
        </w:rPr>
        <w:t>五</w:t>
      </w:r>
      <w:r>
        <w:rPr>
          <w:rFonts w:ascii="Times New Roman" w:eastAsia="宋体" w:hAnsi="Times New Roman" w:cs="Times New Roman"/>
          <w:b/>
          <w:bCs/>
          <w:color w:val="555555"/>
          <w:kern w:val="0"/>
          <w:sz w:val="28"/>
          <w:szCs w:val="28"/>
        </w:rPr>
        <w:t>条</w:t>
      </w:r>
      <w:r>
        <w:rPr>
          <w:rFonts w:ascii="Times New Roman" w:eastAsia="宋体" w:hAnsi="Times New Roman" w:cs="Times New Roman"/>
          <w:b/>
          <w:bCs/>
          <w:color w:val="555555"/>
          <w:kern w:val="0"/>
          <w:sz w:val="28"/>
          <w:szCs w:val="28"/>
        </w:rPr>
        <w:t xml:space="preserve"> </w:t>
      </w:r>
      <w:r>
        <w:rPr>
          <w:rFonts w:ascii="Times New Roman" w:eastAsia="宋体" w:hAnsi="Times New Roman" w:cs="Times New Roman"/>
          <w:color w:val="555555"/>
          <w:kern w:val="0"/>
          <w:sz w:val="28"/>
          <w:szCs w:val="28"/>
        </w:rPr>
        <w:t>本</w:t>
      </w:r>
      <w:r>
        <w:rPr>
          <w:rFonts w:ascii="Times New Roman" w:eastAsia="宋体" w:hAnsi="Times New Roman" w:cs="Times New Roman" w:hint="eastAsia"/>
          <w:color w:val="555555"/>
          <w:kern w:val="0"/>
          <w:sz w:val="28"/>
          <w:szCs w:val="28"/>
        </w:rPr>
        <w:t>条例</w:t>
      </w:r>
      <w:r>
        <w:rPr>
          <w:rFonts w:ascii="Times New Roman" w:eastAsia="宋体" w:hAnsi="Times New Roman" w:cs="Times New Roman"/>
          <w:color w:val="555555"/>
          <w:kern w:val="0"/>
          <w:sz w:val="28"/>
          <w:szCs w:val="28"/>
        </w:rPr>
        <w:t>由秘书处修订，经组织委员会审核通过</w:t>
      </w:r>
      <w:r>
        <w:rPr>
          <w:rFonts w:ascii="Times New Roman" w:eastAsia="宋体" w:hAnsi="Times New Roman" w:cs="Times New Roman" w:hint="eastAsia"/>
          <w:color w:val="555555"/>
          <w:kern w:val="0"/>
          <w:sz w:val="28"/>
          <w:szCs w:val="28"/>
        </w:rPr>
        <w:t>执行</w:t>
      </w:r>
      <w:r>
        <w:rPr>
          <w:rFonts w:ascii="Times New Roman" w:eastAsia="宋体" w:hAnsi="Times New Roman" w:cs="Times New Roman"/>
          <w:color w:val="555555"/>
          <w:kern w:val="0"/>
          <w:sz w:val="28"/>
          <w:szCs w:val="28"/>
        </w:rPr>
        <w:t>。</w:t>
      </w:r>
    </w:p>
    <w:p w14:paraId="5B3D2C0B" w14:textId="77777777" w:rsidR="00A75127" w:rsidRDefault="0061427E">
      <w:pPr>
        <w:widowControl/>
        <w:numPr>
          <w:ilvl w:val="255"/>
          <w:numId w:val="0"/>
        </w:numPr>
        <w:spacing w:line="360" w:lineRule="auto"/>
        <w:ind w:firstLineChars="200" w:firstLine="562"/>
        <w:jc w:val="left"/>
        <w:rPr>
          <w:rFonts w:ascii="Times New Roman" w:eastAsia="宋体" w:hAnsi="Times New Roman" w:cs="Times New Roman"/>
          <w:color w:val="555555"/>
          <w:kern w:val="0"/>
          <w:sz w:val="28"/>
          <w:szCs w:val="28"/>
        </w:rPr>
      </w:pPr>
      <w:r>
        <w:rPr>
          <w:rFonts w:ascii="Times New Roman" w:eastAsia="宋体" w:hAnsi="Times New Roman" w:cs="Times New Roman"/>
          <w:b/>
          <w:bCs/>
          <w:color w:val="555555"/>
          <w:kern w:val="0"/>
          <w:sz w:val="28"/>
          <w:szCs w:val="28"/>
        </w:rPr>
        <w:t>第三十</w:t>
      </w:r>
      <w:r>
        <w:rPr>
          <w:rFonts w:ascii="Times New Roman" w:eastAsia="宋体" w:hAnsi="Times New Roman" w:cs="Times New Roman" w:hint="eastAsia"/>
          <w:b/>
          <w:bCs/>
          <w:color w:val="555555"/>
          <w:kern w:val="0"/>
          <w:sz w:val="28"/>
          <w:szCs w:val="28"/>
        </w:rPr>
        <w:t>六</w:t>
      </w:r>
      <w:r>
        <w:rPr>
          <w:rFonts w:ascii="Times New Roman" w:eastAsia="宋体" w:hAnsi="Times New Roman" w:cs="Times New Roman"/>
          <w:b/>
          <w:bCs/>
          <w:color w:val="555555"/>
          <w:kern w:val="0"/>
          <w:sz w:val="28"/>
          <w:szCs w:val="28"/>
        </w:rPr>
        <w:t>条</w:t>
      </w:r>
      <w:r>
        <w:rPr>
          <w:rFonts w:ascii="Times New Roman" w:eastAsia="宋体" w:hAnsi="Times New Roman" w:cs="Times New Roman"/>
          <w:color w:val="555555"/>
          <w:kern w:val="0"/>
          <w:sz w:val="28"/>
          <w:szCs w:val="28"/>
        </w:rPr>
        <w:t xml:space="preserve"> </w:t>
      </w:r>
      <w:r>
        <w:rPr>
          <w:rFonts w:ascii="Times New Roman" w:eastAsia="宋体" w:hAnsi="Times New Roman" w:cs="Times New Roman"/>
          <w:color w:val="555555"/>
          <w:kern w:val="0"/>
          <w:sz w:val="28"/>
          <w:szCs w:val="28"/>
        </w:rPr>
        <w:t>本</w:t>
      </w:r>
      <w:r>
        <w:rPr>
          <w:rFonts w:ascii="Times New Roman" w:eastAsia="宋体" w:hAnsi="Times New Roman" w:cs="Times New Roman" w:hint="eastAsia"/>
          <w:color w:val="555555"/>
          <w:kern w:val="0"/>
          <w:sz w:val="28"/>
          <w:szCs w:val="28"/>
        </w:rPr>
        <w:t>条例</w:t>
      </w:r>
      <w:r>
        <w:rPr>
          <w:rFonts w:ascii="Times New Roman" w:eastAsia="宋体" w:hAnsi="Times New Roman" w:cs="Times New Roman"/>
          <w:color w:val="555555"/>
          <w:kern w:val="0"/>
          <w:sz w:val="28"/>
          <w:szCs w:val="28"/>
        </w:rPr>
        <w:t>自公布之日起生效并施行。</w:t>
      </w:r>
    </w:p>
    <w:p w14:paraId="54CF8B58" w14:textId="77777777" w:rsidR="00A75127" w:rsidRDefault="0061427E">
      <w:pPr>
        <w:widowControl/>
        <w:numPr>
          <w:ilvl w:val="255"/>
          <w:numId w:val="0"/>
        </w:numPr>
        <w:spacing w:line="360" w:lineRule="auto"/>
        <w:ind w:firstLineChars="200" w:firstLine="560"/>
        <w:jc w:val="left"/>
        <w:rPr>
          <w:rFonts w:ascii="Times New Roman" w:eastAsia="宋体" w:hAnsi="Times New Roman" w:cs="Times New Roman"/>
          <w:color w:val="555555"/>
          <w:kern w:val="0"/>
          <w:sz w:val="28"/>
          <w:szCs w:val="28"/>
        </w:rPr>
      </w:pPr>
      <w:r>
        <w:rPr>
          <w:rFonts w:ascii="Times New Roman" w:eastAsia="宋体" w:hAnsi="Times New Roman" w:cs="Times New Roman"/>
          <w:color w:val="555555"/>
          <w:kern w:val="0"/>
          <w:sz w:val="28"/>
          <w:szCs w:val="28"/>
        </w:rPr>
        <w:br/>
      </w:r>
    </w:p>
    <w:p w14:paraId="392197A5" w14:textId="77777777" w:rsidR="00A75127" w:rsidRDefault="00A75127">
      <w:pPr>
        <w:widowControl/>
        <w:numPr>
          <w:ilvl w:val="255"/>
          <w:numId w:val="0"/>
        </w:numPr>
        <w:spacing w:line="360" w:lineRule="auto"/>
        <w:ind w:firstLineChars="200" w:firstLine="560"/>
        <w:jc w:val="left"/>
        <w:rPr>
          <w:rFonts w:ascii="Times New Roman" w:eastAsia="宋体" w:hAnsi="Times New Roman" w:cs="Times New Roman"/>
          <w:color w:val="555555"/>
          <w:kern w:val="0"/>
          <w:sz w:val="28"/>
          <w:szCs w:val="28"/>
        </w:rPr>
      </w:pPr>
    </w:p>
    <w:sectPr w:rsidR="00A751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9360" w14:textId="77777777" w:rsidR="00770230" w:rsidRDefault="00770230">
      <w:r>
        <w:separator/>
      </w:r>
    </w:p>
  </w:endnote>
  <w:endnote w:type="continuationSeparator" w:id="0">
    <w:p w14:paraId="505EF8B7" w14:textId="77777777" w:rsidR="00770230" w:rsidRDefault="0077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99EC" w14:textId="77777777" w:rsidR="00A75127" w:rsidRDefault="00770230">
    <w:pPr>
      <w:pStyle w:val="a5"/>
    </w:pPr>
    <w:r>
      <w:pict w14:anchorId="1229FA47">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14:paraId="6F7340A5" w14:textId="77777777" w:rsidR="00A75127" w:rsidRDefault="0061427E">
                <w:pPr>
                  <w:pStyle w:val="a5"/>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5E41" w14:textId="77777777" w:rsidR="00770230" w:rsidRDefault="00770230">
      <w:r>
        <w:separator/>
      </w:r>
    </w:p>
  </w:footnote>
  <w:footnote w:type="continuationSeparator" w:id="0">
    <w:p w14:paraId="58C8C313" w14:textId="77777777" w:rsidR="00770230" w:rsidRDefault="00770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0A8B75"/>
    <w:multiLevelType w:val="singleLevel"/>
    <w:tmpl w:val="C00A8B75"/>
    <w:lvl w:ilvl="0">
      <w:start w:val="1"/>
      <w:numFmt w:val="chineseCounting"/>
      <w:suff w:val="nothing"/>
      <w:lvlText w:val="（%1）"/>
      <w:lvlJc w:val="left"/>
      <w:pPr>
        <w:ind w:left="0" w:firstLine="420"/>
      </w:pPr>
      <w:rPr>
        <w:rFonts w:hint="eastAsia"/>
      </w:rPr>
    </w:lvl>
  </w:abstractNum>
  <w:abstractNum w:abstractNumId="1" w15:restartNumberingAfterBreak="0">
    <w:nsid w:val="65AE0177"/>
    <w:multiLevelType w:val="multilevel"/>
    <w:tmpl w:val="65AE0177"/>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1666"/>
    <w:rsid w:val="9F377510"/>
    <w:rsid w:val="BE763F92"/>
    <w:rsid w:val="BFDF02F3"/>
    <w:rsid w:val="D778F1A9"/>
    <w:rsid w:val="DFCF9652"/>
    <w:rsid w:val="00005F91"/>
    <w:rsid w:val="00030482"/>
    <w:rsid w:val="000415B5"/>
    <w:rsid w:val="0005278A"/>
    <w:rsid w:val="00061021"/>
    <w:rsid w:val="00075D84"/>
    <w:rsid w:val="00080081"/>
    <w:rsid w:val="00085CE4"/>
    <w:rsid w:val="00091E7A"/>
    <w:rsid w:val="000A3340"/>
    <w:rsid w:val="000C1004"/>
    <w:rsid w:val="000F7C83"/>
    <w:rsid w:val="0011640A"/>
    <w:rsid w:val="001A4089"/>
    <w:rsid w:val="001A41D1"/>
    <w:rsid w:val="001A6FA8"/>
    <w:rsid w:val="001D12B8"/>
    <w:rsid w:val="001E5C32"/>
    <w:rsid w:val="001F1B81"/>
    <w:rsid w:val="00203597"/>
    <w:rsid w:val="00210A0E"/>
    <w:rsid w:val="0021160C"/>
    <w:rsid w:val="00214CF7"/>
    <w:rsid w:val="00224791"/>
    <w:rsid w:val="002370F2"/>
    <w:rsid w:val="002926B0"/>
    <w:rsid w:val="002927BA"/>
    <w:rsid w:val="002B171B"/>
    <w:rsid w:val="002D6BAC"/>
    <w:rsid w:val="00307DC6"/>
    <w:rsid w:val="00321CEF"/>
    <w:rsid w:val="00322B27"/>
    <w:rsid w:val="00342A01"/>
    <w:rsid w:val="00343DA6"/>
    <w:rsid w:val="0036050C"/>
    <w:rsid w:val="00361666"/>
    <w:rsid w:val="003773D8"/>
    <w:rsid w:val="003A001D"/>
    <w:rsid w:val="003C7037"/>
    <w:rsid w:val="003D225D"/>
    <w:rsid w:val="003D3345"/>
    <w:rsid w:val="003E6D5F"/>
    <w:rsid w:val="004135B9"/>
    <w:rsid w:val="004163DD"/>
    <w:rsid w:val="00450F1A"/>
    <w:rsid w:val="004846A2"/>
    <w:rsid w:val="00497EC9"/>
    <w:rsid w:val="004A08AF"/>
    <w:rsid w:val="004B48DB"/>
    <w:rsid w:val="004C46F7"/>
    <w:rsid w:val="004F779D"/>
    <w:rsid w:val="00523F6E"/>
    <w:rsid w:val="00563FC0"/>
    <w:rsid w:val="005642C5"/>
    <w:rsid w:val="00565D7F"/>
    <w:rsid w:val="00571193"/>
    <w:rsid w:val="00577F70"/>
    <w:rsid w:val="005A6CD6"/>
    <w:rsid w:val="00602310"/>
    <w:rsid w:val="006043A7"/>
    <w:rsid w:val="0061427E"/>
    <w:rsid w:val="0063309D"/>
    <w:rsid w:val="00635C45"/>
    <w:rsid w:val="0064228D"/>
    <w:rsid w:val="00652AA7"/>
    <w:rsid w:val="00657D8A"/>
    <w:rsid w:val="006832BB"/>
    <w:rsid w:val="0069489D"/>
    <w:rsid w:val="006D6339"/>
    <w:rsid w:val="006E40A8"/>
    <w:rsid w:val="00707656"/>
    <w:rsid w:val="00770230"/>
    <w:rsid w:val="007A783B"/>
    <w:rsid w:val="007C717D"/>
    <w:rsid w:val="007E30AD"/>
    <w:rsid w:val="00817035"/>
    <w:rsid w:val="00823D0C"/>
    <w:rsid w:val="0083313F"/>
    <w:rsid w:val="008430A0"/>
    <w:rsid w:val="00854C01"/>
    <w:rsid w:val="0088565C"/>
    <w:rsid w:val="008A06F6"/>
    <w:rsid w:val="008E24B1"/>
    <w:rsid w:val="009049A0"/>
    <w:rsid w:val="00913DE5"/>
    <w:rsid w:val="00987E65"/>
    <w:rsid w:val="00990AFF"/>
    <w:rsid w:val="00A109B1"/>
    <w:rsid w:val="00A14083"/>
    <w:rsid w:val="00A65D3D"/>
    <w:rsid w:val="00A75127"/>
    <w:rsid w:val="00A961FE"/>
    <w:rsid w:val="00AA5185"/>
    <w:rsid w:val="00AC43BB"/>
    <w:rsid w:val="00AC5ADA"/>
    <w:rsid w:val="00AF017D"/>
    <w:rsid w:val="00AF4A94"/>
    <w:rsid w:val="00B10404"/>
    <w:rsid w:val="00B267C6"/>
    <w:rsid w:val="00B34693"/>
    <w:rsid w:val="00B35764"/>
    <w:rsid w:val="00B361C6"/>
    <w:rsid w:val="00B86959"/>
    <w:rsid w:val="00BA12F6"/>
    <w:rsid w:val="00BA737C"/>
    <w:rsid w:val="00BF0575"/>
    <w:rsid w:val="00C02F9B"/>
    <w:rsid w:val="00C07429"/>
    <w:rsid w:val="00C248B3"/>
    <w:rsid w:val="00C47FED"/>
    <w:rsid w:val="00CD4786"/>
    <w:rsid w:val="00CE5164"/>
    <w:rsid w:val="00D3686E"/>
    <w:rsid w:val="00D37DD8"/>
    <w:rsid w:val="00D40DBD"/>
    <w:rsid w:val="00D81A74"/>
    <w:rsid w:val="00D85C04"/>
    <w:rsid w:val="00DB5206"/>
    <w:rsid w:val="00DB6104"/>
    <w:rsid w:val="00DD2741"/>
    <w:rsid w:val="00DD2F14"/>
    <w:rsid w:val="00DE1630"/>
    <w:rsid w:val="00DE579D"/>
    <w:rsid w:val="00DF7340"/>
    <w:rsid w:val="00E07711"/>
    <w:rsid w:val="00E670E5"/>
    <w:rsid w:val="00EB0B38"/>
    <w:rsid w:val="00EC4135"/>
    <w:rsid w:val="00EE59DB"/>
    <w:rsid w:val="00F31B00"/>
    <w:rsid w:val="00F35B31"/>
    <w:rsid w:val="00F467CE"/>
    <w:rsid w:val="00F6778D"/>
    <w:rsid w:val="00F86831"/>
    <w:rsid w:val="00FA0750"/>
    <w:rsid w:val="00FC3267"/>
    <w:rsid w:val="00FC52E4"/>
    <w:rsid w:val="00FF1990"/>
    <w:rsid w:val="00FF224C"/>
    <w:rsid w:val="00FF3DFB"/>
    <w:rsid w:val="01D57758"/>
    <w:rsid w:val="024932CE"/>
    <w:rsid w:val="03A06119"/>
    <w:rsid w:val="056E4A7B"/>
    <w:rsid w:val="07F9591D"/>
    <w:rsid w:val="08BB604E"/>
    <w:rsid w:val="09D801D3"/>
    <w:rsid w:val="0A0913D3"/>
    <w:rsid w:val="0B8D18BE"/>
    <w:rsid w:val="0CBC1CDC"/>
    <w:rsid w:val="0D0174AC"/>
    <w:rsid w:val="0D4467E0"/>
    <w:rsid w:val="0E787154"/>
    <w:rsid w:val="0EA561B9"/>
    <w:rsid w:val="105A2D12"/>
    <w:rsid w:val="10C24863"/>
    <w:rsid w:val="11442D3A"/>
    <w:rsid w:val="11A65B27"/>
    <w:rsid w:val="11E11D84"/>
    <w:rsid w:val="124B4B3F"/>
    <w:rsid w:val="127515F8"/>
    <w:rsid w:val="16922C1E"/>
    <w:rsid w:val="1867604D"/>
    <w:rsid w:val="18BB0069"/>
    <w:rsid w:val="18D27550"/>
    <w:rsid w:val="1B706FBF"/>
    <w:rsid w:val="1C343CCD"/>
    <w:rsid w:val="1C4708B2"/>
    <w:rsid w:val="1DA66535"/>
    <w:rsid w:val="1E0714C7"/>
    <w:rsid w:val="223061DD"/>
    <w:rsid w:val="2245263F"/>
    <w:rsid w:val="256E102C"/>
    <w:rsid w:val="26167C15"/>
    <w:rsid w:val="261F6BDA"/>
    <w:rsid w:val="26614FFC"/>
    <w:rsid w:val="2672431E"/>
    <w:rsid w:val="27D00598"/>
    <w:rsid w:val="29387437"/>
    <w:rsid w:val="298629B8"/>
    <w:rsid w:val="2BFA1500"/>
    <w:rsid w:val="2FEF1EE7"/>
    <w:rsid w:val="30855F61"/>
    <w:rsid w:val="311A509F"/>
    <w:rsid w:val="31483599"/>
    <w:rsid w:val="37CE06A7"/>
    <w:rsid w:val="3900277E"/>
    <w:rsid w:val="3B4A0B02"/>
    <w:rsid w:val="3B936A72"/>
    <w:rsid w:val="3BE542ED"/>
    <w:rsid w:val="3C441C79"/>
    <w:rsid w:val="3EE6282D"/>
    <w:rsid w:val="40CE7B5A"/>
    <w:rsid w:val="41510F8D"/>
    <w:rsid w:val="44162A8C"/>
    <w:rsid w:val="45573DB2"/>
    <w:rsid w:val="458C64BF"/>
    <w:rsid w:val="45DC33BC"/>
    <w:rsid w:val="47244EF3"/>
    <w:rsid w:val="47B12A35"/>
    <w:rsid w:val="47BC58AF"/>
    <w:rsid w:val="48B24B11"/>
    <w:rsid w:val="48BAEAB8"/>
    <w:rsid w:val="48EF13E9"/>
    <w:rsid w:val="4A7D7740"/>
    <w:rsid w:val="4AB470B1"/>
    <w:rsid w:val="4BF73DAA"/>
    <w:rsid w:val="4C6564F6"/>
    <w:rsid w:val="4D2F5F4F"/>
    <w:rsid w:val="4ECA4BB0"/>
    <w:rsid w:val="4EDE74B7"/>
    <w:rsid w:val="4F861836"/>
    <w:rsid w:val="50153F02"/>
    <w:rsid w:val="50412B63"/>
    <w:rsid w:val="525941F7"/>
    <w:rsid w:val="53A360CE"/>
    <w:rsid w:val="56B21515"/>
    <w:rsid w:val="577A36DD"/>
    <w:rsid w:val="58D00354"/>
    <w:rsid w:val="59214266"/>
    <w:rsid w:val="5BBE572C"/>
    <w:rsid w:val="5BFA3598"/>
    <w:rsid w:val="5C8E69C0"/>
    <w:rsid w:val="5D9C2C24"/>
    <w:rsid w:val="60AF5230"/>
    <w:rsid w:val="63A32BFF"/>
    <w:rsid w:val="63C1649A"/>
    <w:rsid w:val="63CD7C32"/>
    <w:rsid w:val="642E3FC1"/>
    <w:rsid w:val="644E13C2"/>
    <w:rsid w:val="652876F2"/>
    <w:rsid w:val="669962DA"/>
    <w:rsid w:val="68C372FA"/>
    <w:rsid w:val="69541E0D"/>
    <w:rsid w:val="6ABF237B"/>
    <w:rsid w:val="6C047957"/>
    <w:rsid w:val="6CD73D2E"/>
    <w:rsid w:val="6D466B55"/>
    <w:rsid w:val="70026C85"/>
    <w:rsid w:val="7254642F"/>
    <w:rsid w:val="73AF2EE0"/>
    <w:rsid w:val="745D6EF3"/>
    <w:rsid w:val="756E7401"/>
    <w:rsid w:val="761B3BA7"/>
    <w:rsid w:val="78400E08"/>
    <w:rsid w:val="78985758"/>
    <w:rsid w:val="794F026E"/>
    <w:rsid w:val="798309D8"/>
    <w:rsid w:val="79DB6E16"/>
    <w:rsid w:val="7A0847AC"/>
    <w:rsid w:val="7B7E720B"/>
    <w:rsid w:val="7E2A149E"/>
    <w:rsid w:val="7E5960DD"/>
    <w:rsid w:val="7EAD3B99"/>
    <w:rsid w:val="7ECE77C1"/>
    <w:rsid w:val="7EFFE13E"/>
    <w:rsid w:val="7F8659F0"/>
    <w:rsid w:val="7FCA6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6A711F1"/>
  <w15:docId w15:val="{130CF7D9-3200-4521-B49F-7572EA47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宋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9">
    <w:name w:val="footnote text"/>
    <w:basedOn w:val="a"/>
    <w:link w:val="aa"/>
    <w:uiPriority w:val="99"/>
    <w:semiHidden/>
    <w:unhideWhenUsed/>
    <w:qFormat/>
    <w:pPr>
      <w:snapToGrid w:val="0"/>
      <w:jc w:val="left"/>
    </w:pPr>
    <w:rPr>
      <w:sz w:val="18"/>
      <w:szCs w:val="18"/>
    </w:rPr>
  </w:style>
  <w:style w:type="character" w:styleId="ab">
    <w:name w:val="Strong"/>
    <w:basedOn w:val="a0"/>
    <w:uiPriority w:val="22"/>
    <w:qFormat/>
    <w:rPr>
      <w:b/>
    </w:rPr>
  </w:style>
  <w:style w:type="character" w:styleId="ac">
    <w:name w:val="FollowedHyperlink"/>
    <w:basedOn w:val="a0"/>
    <w:uiPriority w:val="99"/>
    <w:semiHidden/>
    <w:unhideWhenUsed/>
    <w:qFormat/>
    <w:rPr>
      <w:color w:val="338DE6"/>
      <w:u w:val="none"/>
    </w:rPr>
  </w:style>
  <w:style w:type="character" w:styleId="ad">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e">
    <w:name w:val="Hyperlink"/>
    <w:basedOn w:val="a0"/>
    <w:uiPriority w:val="99"/>
    <w:unhideWhenUsed/>
    <w:qFormat/>
    <w:rPr>
      <w:color w:val="0563C1" w:themeColor="hyperlink"/>
      <w:u w:val="single"/>
    </w:rPr>
  </w:style>
  <w:style w:type="character" w:styleId="HTML1">
    <w:name w:val="HTML Code"/>
    <w:basedOn w:val="a0"/>
    <w:uiPriority w:val="99"/>
    <w:semiHidden/>
    <w:unhideWhenUsed/>
    <w:qFormat/>
    <w:rPr>
      <w:rFonts w:ascii="serif" w:eastAsia="serif" w:hAnsi="serif" w:cs="serif"/>
      <w:sz w:val="21"/>
      <w:szCs w:val="21"/>
    </w:rPr>
  </w:style>
  <w:style w:type="character" w:styleId="HTML2">
    <w:name w:val="HTML Cite"/>
    <w:basedOn w:val="a0"/>
    <w:uiPriority w:val="99"/>
    <w:semiHidden/>
    <w:unhideWhenUsed/>
    <w:qFormat/>
  </w:style>
  <w:style w:type="character" w:styleId="af">
    <w:name w:val="footnote reference"/>
    <w:basedOn w:val="a0"/>
    <w:uiPriority w:val="99"/>
    <w:semiHidden/>
    <w:unhideWhenUsed/>
    <w:qFormat/>
    <w:rPr>
      <w:vertAlign w:val="superscript"/>
    </w:rPr>
  </w:style>
  <w:style w:type="character" w:styleId="HTML3">
    <w:name w:val="HTML Keyboard"/>
    <w:basedOn w:val="a0"/>
    <w:uiPriority w:val="99"/>
    <w:semiHidden/>
    <w:unhideWhenUsed/>
    <w:qFormat/>
    <w:rPr>
      <w:rFonts w:ascii="serif" w:eastAsia="serif" w:hAnsi="serif" w:cs="serif" w:hint="default"/>
      <w:sz w:val="21"/>
      <w:szCs w:val="21"/>
    </w:rPr>
  </w:style>
  <w:style w:type="character" w:styleId="HTML4">
    <w:name w:val="HTML Sample"/>
    <w:basedOn w:val="a0"/>
    <w:uiPriority w:val="99"/>
    <w:semiHidden/>
    <w:unhideWhenUsed/>
    <w:qFormat/>
    <w:rPr>
      <w:rFonts w:ascii="serif" w:eastAsia="serif" w:hAnsi="serif" w:cs="serif" w:hint="default"/>
      <w:sz w:val="21"/>
      <w:szCs w:val="21"/>
    </w:rPr>
  </w:style>
  <w:style w:type="character" w:customStyle="1" w:styleId="10">
    <w:name w:val="标题 1 字符"/>
    <w:basedOn w:val="a0"/>
    <w:link w:val="1"/>
    <w:uiPriority w:val="9"/>
    <w:qFormat/>
    <w:rPr>
      <w:rFonts w:eastAsia="宋体"/>
      <w:b/>
      <w:bCs/>
      <w:kern w:val="44"/>
      <w:sz w:val="28"/>
      <w:szCs w:val="4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脚注文本 字符"/>
    <w:basedOn w:val="a0"/>
    <w:link w:val="a9"/>
    <w:uiPriority w:val="99"/>
    <w:semiHidden/>
    <w:qFormat/>
    <w:rPr>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fontstrikethrough">
    <w:name w:val="fontstrikethrough"/>
    <w:basedOn w:val="a0"/>
    <w:qFormat/>
    <w:rPr>
      <w:strike/>
    </w:rPr>
  </w:style>
  <w:style w:type="character" w:customStyle="1" w:styleId="fontborder">
    <w:name w:val="fontborder"/>
    <w:basedOn w:val="a0"/>
    <w:qFormat/>
    <w:rPr>
      <w:bdr w:val="single" w:sz="4"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0C341-0A4D-4682-8B50-36025E33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26</cp:revision>
  <dcterms:created xsi:type="dcterms:W3CDTF">2020-09-28T07:33:00Z</dcterms:created>
  <dcterms:modified xsi:type="dcterms:W3CDTF">2021-04-19T08:41:00Z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