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cs="Times New Roman"/>
          <w:bCs/>
          <w:kern w:val="11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成果（专利）拍卖季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和“J-TOP创新挑战季”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活动专家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征集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hint="eastAsia"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11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江苏省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技术产权交易市场</w:t>
      </w:r>
      <w:r>
        <w:rPr>
          <w:rFonts w:ascii="Times New Roman" w:hAnsi="Times New Roman" w:eastAsia="仿宋" w:cs="Times New Roman"/>
          <w:sz w:val="32"/>
        </w:rPr>
        <w:t>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2"/>
        <w:gridCol w:w="2235"/>
        <w:gridCol w:w="1068"/>
        <w:gridCol w:w="912"/>
        <w:gridCol w:w="296"/>
        <w:gridCol w:w="25"/>
        <w:gridCol w:w="1561"/>
        <w:gridCol w:w="8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名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性  别</w:t>
            </w:r>
          </w:p>
        </w:tc>
        <w:tc>
          <w:tcPr>
            <w:tcW w:w="1233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出生年月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服务地区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  <w:lang w:val="en-US" w:eastAsia="zh-CN"/>
              </w:rPr>
              <w:t>______省______市_______区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政治面貌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身份证号码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电子邮箱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工作单位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所在部门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职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务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职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称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正高级　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副高级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岗  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岗位工作年限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单位地址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3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专业领域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学科领域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电子信息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先进制造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新材料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生物医药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新能源与节能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资源与环境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航空航天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高技术服务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单位性质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高等学校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9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最高学历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所学专业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毕业院校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□国家级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□省级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领军人才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博　导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执业资格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技术经理人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□知识产权运营师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科技镇长团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科技副总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1" w:hRule="exact"/>
          <w:jc w:val="center"/>
        </w:trPr>
        <w:tc>
          <w:tcPr>
            <w:tcW w:w="9058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0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ind w:firstLine="442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本人承诺：本人自愿参加“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val="en-US" w:eastAsia="zh-CN"/>
              </w:rPr>
              <w:t>成果（专利）拍卖季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val="en-US" w:eastAsia="zh-CN"/>
              </w:rPr>
              <w:t>J-TOP创新挑战季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”活动及相关系列工作，所填报个人信息均为真实、准确信息。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本人签字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签字日期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  <w:t>*为非必填选项。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个人简介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个人简介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2.学习与工作经历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3.学术头衔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论文与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参与的重大项目、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社会职务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主要工作业绩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担任相关项目评审员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与技术转移及科技成果转化相关工作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情况等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服务案例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技术转移及科技成果转化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工作成效案例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outlineLvl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765C4-99D1-498D-A003-4DD0D6E37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78CBCB-5318-47B2-AE77-9E3929226D9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1773A29-6A64-4B17-8BAE-C59CB874ED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37541D-C787-4980-B612-5508F1BC697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2784CAF-4641-45A8-8131-F936121C31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vQ7dtywCAABVBAAADgAAAGRycy9lMm9Eb2MueG1srVTNjtMwEL4j&#10;8Q6W7zRpK1Z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+mb9P2wtUDcKmRI5LoHhut0Oybntne&#10;5GcQc6brDG/5pkLyLfPhgTm0Ah6MYQn3WAppkMT0FiWlcV//dR7jUSF4KanRWhnVmCRK5AeNygEw&#10;DIYbjP1g6KO6M+jVMYbQ8tbEBRfkYBbOqC+YoFXMARfTHJkyGgbzLnTtjQnkYrVqg9BrloWt3lke&#10;oaN43q6OAQK2ukZROiV6rdBtbWX6yYjt/Oe+jXr6Gyw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M6qlLSAAAABgEAAA8AAAAAAAAAAQAgAAAAIgAAAGRycy9kb3ducmV2LnhtbFBLAQIUABQAAAAI&#10;AIdO4kC9Dt23LAIAAFUEAAAOAAAAAAAAAAEAIAAAACE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2FD82396"/>
    <w:rsid w:val="2FD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大标题"/>
    <w:basedOn w:val="1"/>
    <w:qFormat/>
    <w:uiPriority w:val="0"/>
    <w:pPr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2024-06-25T05:44:00Z</dcterms:created>
  <dc:creator>Hello *C</dc:creator>
  <cp:lastModifiedBy>Hello *C</cp:lastModifiedBy>
  <dcterms:modified xsi:type="dcterms:W3CDTF">2024-06-25T05:45:27Z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5B3DEDC05A6D408F99A3510769BD7F25_11</vt:lpwstr>
  </property>
</Properties>
</file>