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关于征集石油石化装备行业“新产品、新技术、新材料”的通知</w:t>
      </w:r>
    </w:p>
    <w:p>
      <w:pPr>
        <w:rPr>
          <w:rStyle w:val="7"/>
          <w:rFonts w:ascii="Times New Roman" w:hAnsi="Times New Roman" w:eastAsia="仿宋" w:cs="Times New Roman"/>
          <w:sz w:val="30"/>
          <w:szCs w:val="30"/>
        </w:rPr>
      </w:pPr>
      <w:r>
        <w:rPr>
          <w:rStyle w:val="7"/>
          <w:rFonts w:ascii="Times New Roman" w:hAnsi="Times New Roman" w:eastAsia="仿宋" w:cs="Times New Roman"/>
          <w:sz w:val="30"/>
          <w:szCs w:val="30"/>
        </w:rPr>
        <w:t>各有关单位：</w:t>
      </w:r>
    </w:p>
    <w:p>
      <w:pPr>
        <w:ind w:firstLine="600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全面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贯彻</w:t>
      </w:r>
      <w:r>
        <w:rPr>
          <w:rFonts w:ascii="Times New Roman" w:hAnsi="Times New Roman" w:eastAsia="仿宋" w:cs="Times New Roman"/>
          <w:sz w:val="30"/>
          <w:szCs w:val="30"/>
        </w:rPr>
        <w:t>落实习近平总书记“坚定创新自信，紧抓创新机遇，勇攀科技高峰，破解发展难题，自觉肩负起光荣历史使命，加快实现高水平科技自立自强”的新要求，</w:t>
      </w:r>
      <w:r>
        <w:rPr>
          <w:rFonts w:hint="eastAsia" w:ascii="Times New Roman" w:hAnsi="Times New Roman" w:eastAsia="仿宋" w:cs="Times New Roman"/>
          <w:sz w:val="30"/>
          <w:szCs w:val="30"/>
        </w:rPr>
        <w:t>为</w:t>
      </w:r>
      <w:r>
        <w:rPr>
          <w:rFonts w:ascii="Times New Roman" w:hAnsi="Times New Roman" w:eastAsia="仿宋" w:cs="Times New Roman"/>
          <w:sz w:val="30"/>
          <w:szCs w:val="30"/>
        </w:rPr>
        <w:t>助推</w:t>
      </w:r>
      <w:r>
        <w:rPr>
          <w:rFonts w:hint="eastAsia" w:ascii="Times New Roman" w:hAnsi="Times New Roman" w:eastAsia="仿宋" w:cs="Times New Roman"/>
          <w:sz w:val="30"/>
          <w:szCs w:val="30"/>
        </w:rPr>
        <w:t>我国</w:t>
      </w:r>
      <w:r>
        <w:rPr>
          <w:rFonts w:ascii="Times New Roman" w:hAnsi="Times New Roman" w:eastAsia="仿宋" w:cs="Times New Roman"/>
          <w:sz w:val="30"/>
          <w:szCs w:val="30"/>
        </w:rPr>
        <w:t>石油石化装备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产</w:t>
      </w:r>
      <w:r>
        <w:rPr>
          <w:rFonts w:ascii="Times New Roman" w:hAnsi="Times New Roman" w:eastAsia="仿宋" w:cs="Times New Roman"/>
          <w:sz w:val="30"/>
          <w:szCs w:val="30"/>
        </w:rPr>
        <w:t>业高质量发展，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宣传推广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产业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业科技创新成果，</w:t>
      </w:r>
      <w:r>
        <w:rPr>
          <w:rFonts w:ascii="Times New Roman" w:hAnsi="Times New Roman" w:eastAsia="仿宋" w:cs="Times New Roman"/>
          <w:sz w:val="30"/>
          <w:szCs w:val="30"/>
        </w:rPr>
        <w:t>畅通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“</w:t>
      </w:r>
      <w:r>
        <w:rPr>
          <w:rFonts w:ascii="Times New Roman" w:hAnsi="Times New Roman" w:eastAsia="仿宋" w:cs="Times New Roman"/>
          <w:sz w:val="30"/>
          <w:szCs w:val="30"/>
        </w:rPr>
        <w:t>产学研用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”</w:t>
      </w:r>
      <w:r>
        <w:rPr>
          <w:rFonts w:ascii="Times New Roman" w:hAnsi="Times New Roman" w:eastAsia="仿宋" w:cs="Times New Roman"/>
          <w:sz w:val="30"/>
          <w:szCs w:val="30"/>
        </w:rPr>
        <w:t>对接渠道，创新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引领石油石化装备产业发展和技术进步，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中国石油和石油化工设备工业协会决定</w:t>
      </w:r>
      <w:r>
        <w:rPr>
          <w:rFonts w:hint="eastAsia"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在全国</w:t>
      </w:r>
      <w:r>
        <w:rPr>
          <w:rFonts w:ascii="Times New Roman" w:hAnsi="Times New Roman" w:eastAsia="仿宋" w:cs="Times New Roman"/>
          <w:sz w:val="30"/>
          <w:szCs w:val="30"/>
        </w:rPr>
        <w:t>石油石化装备行业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开展</w:t>
      </w:r>
      <w:r>
        <w:rPr>
          <w:rFonts w:ascii="Times New Roman" w:hAnsi="Times New Roman" w:eastAsia="仿宋" w:cs="Times New Roman"/>
          <w:sz w:val="30"/>
          <w:szCs w:val="30"/>
        </w:rPr>
        <w:t>“新产品、新技术、新材料”（三新）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科技创新成果的征集和遴选，并在“2022第二届石油石化装备产业科技大会暨科技创新成果展览会”期间予以发布。具体事项通知如下：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一、征集方向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sz w:val="30"/>
          <w:szCs w:val="30"/>
        </w:rPr>
        <w:t>面向</w:t>
      </w:r>
      <w:r>
        <w:rPr>
          <w:rFonts w:hint="eastAsia" w:ascii="Times New Roman" w:hAnsi="Times New Roman" w:eastAsia="仿宋" w:cs="Times New Roman"/>
          <w:sz w:val="30"/>
          <w:szCs w:val="30"/>
        </w:rPr>
        <w:t>全国</w:t>
      </w:r>
      <w:r>
        <w:rPr>
          <w:rFonts w:ascii="Times New Roman" w:hAnsi="Times New Roman" w:eastAsia="仿宋" w:cs="Times New Roman"/>
          <w:sz w:val="30"/>
          <w:szCs w:val="30"/>
        </w:rPr>
        <w:t>石油石化装备行业相关企业、科研院所、高等院校征集本行业范围内具有先进性、新颖性和适用性的技术创新成果，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分为新产品、新技术、新材料三类。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每个单位可申报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新产品、新技术、新材料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每类不超过3项。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新产品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</w:rPr>
        <w:t>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是指采用新技术原理、新设计构思研制生产，或在结构、材质、工艺等某一方面有所突破或较原产品有明显改进，从而显著提高了产品性能或扩大了使用功能，并对提高经济效益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和社会效益方面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具有一定作用的产品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新技术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</w:rPr>
        <w:t>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则是指产品生产过程中采用新的技术原理，新设计构思及新工艺装备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、软件或工具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等，对提高生产效率，降低生产成本，改善生产环境，提高产品质量以及节能降耗等某一方面较原技术有明显改进，达到实用程度并对提高经济效益具有一定作用的技术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新材料</w:t>
      </w:r>
      <w:r>
        <w:rPr>
          <w:rFonts w:hint="eastAsia" w:ascii="Times New Roman" w:hAnsi="Times New Roman" w:eastAsia="仿宋" w:cs="Times New Roman"/>
          <w:b/>
          <w:bCs/>
          <w:kern w:val="0"/>
          <w:sz w:val="30"/>
          <w:szCs w:val="30"/>
        </w:rPr>
        <w:t>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是指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产品制造过程中成功研发和应用的具有优良组织和服役性能，大大改善和提高产品的质量、安全可靠性，或降低成本、产品零件轻量化等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优异性能和特殊功能的材料。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二、征集要求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0"/>
          <w:szCs w:val="30"/>
        </w:rPr>
        <w:t>总体上要求“新产品、新技术、新材料”成果</w:t>
      </w:r>
      <w:r>
        <w:rPr>
          <w:rFonts w:ascii="Times New Roman" w:hAnsi="Times New Roman" w:eastAsia="仿宋" w:cs="Times New Roman"/>
          <w:sz w:val="30"/>
          <w:szCs w:val="30"/>
        </w:rPr>
        <w:t>技术理念新、创新水平高、应用价值广、成果证明全。具体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应满足以下条件：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（一）符合国家产业政策和发展方向；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（二）拥有自主知识产权；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（三）具有较高技术含量和新颖性，需提交不限于成果鉴定报告、检测报告、科技查新报告等任何可以证明新颖性的材料；</w:t>
      </w:r>
    </w:p>
    <w:p>
      <w:pPr>
        <w:ind w:firstLine="600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（四）具有一定基础和技术成熟度：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新产品：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近三年研制的石油石化装备新产品（包括成套装备、部件和工具），要求新产品已经小批或批量生产，并在市场上有应用。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新技术：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近三年形成的石油石化装备制造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>过程中的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新工艺、设计软件等技术，要求新技术已经进入工业化应用。</w:t>
      </w:r>
    </w:p>
    <w:p>
      <w:pPr>
        <w:ind w:firstLine="602" w:firstLineChars="200"/>
        <w:rPr>
          <w:rFonts w:ascii="Times New Roman" w:hAnsi="Times New Roman" w:eastAsia="仿宋" w:cs="Times New Roman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kern w:val="0"/>
          <w:sz w:val="30"/>
          <w:szCs w:val="30"/>
        </w:rPr>
        <w:t>新材料：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近三年开发并应用到石油石化装备和部件、工具的新材料，要求新材料已经进入工业化应用。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（五）具有</w:t>
      </w:r>
      <w:r>
        <w:rPr>
          <w:rFonts w:hint="eastAsia" w:ascii="Times New Roman" w:hAnsi="Times New Roman" w:eastAsia="仿宋" w:cs="Times New Roman"/>
          <w:sz w:val="30"/>
          <w:szCs w:val="30"/>
        </w:rPr>
        <w:t>先进性和</w:t>
      </w:r>
      <w:r>
        <w:rPr>
          <w:rFonts w:ascii="Times New Roman" w:hAnsi="Times New Roman" w:eastAsia="仿宋" w:cs="Times New Roman"/>
          <w:sz w:val="30"/>
          <w:szCs w:val="30"/>
        </w:rPr>
        <w:t>良好的市场应用前景。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三、征集时间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</w:rPr>
      </w:pPr>
      <w:r>
        <w:rPr>
          <w:rStyle w:val="9"/>
          <w:rFonts w:ascii="Times New Roman" w:hAnsi="Times New Roman" w:eastAsia="仿宋" w:cs="Times New Roman"/>
          <w:color w:val="333333"/>
          <w:sz w:val="30"/>
          <w:szCs w:val="30"/>
        </w:rPr>
        <w:t>即日起至2022年4月5日。</w:t>
      </w:r>
    </w:p>
    <w:p>
      <w:pPr>
        <w:pStyle w:val="4"/>
        <w:shd w:val="clear" w:color="auto" w:fill="FFFFFF"/>
        <w:spacing w:before="0" w:beforeAutospacing="0" w:after="0" w:afterAutospacing="0" w:line="360" w:lineRule="atLeast"/>
        <w:ind w:firstLine="602" w:firstLineChars="200"/>
        <w:rPr>
          <w:rStyle w:val="10"/>
          <w:rFonts w:ascii="Times New Roman" w:hAnsi="Times New Roman" w:eastAsia="仿宋" w:cs="Times New Roman"/>
          <w:b/>
          <w:bCs/>
          <w:color w:val="333333"/>
          <w:sz w:val="30"/>
          <w:szCs w:val="30"/>
        </w:rPr>
      </w:pPr>
      <w:r>
        <w:rPr>
          <w:rStyle w:val="10"/>
          <w:rFonts w:ascii="Times New Roman" w:hAnsi="Times New Roman" w:eastAsia="仿宋" w:cs="Times New Roman"/>
          <w:b/>
          <w:bCs/>
          <w:color w:val="333333"/>
          <w:sz w:val="30"/>
          <w:szCs w:val="30"/>
        </w:rPr>
        <w:t>四、征集方式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（一）材料填报。以自愿申报为原则，请申报单位如实、认真填写《新产品、新技术、新材料</w:t>
      </w:r>
      <w:r>
        <w:rPr>
          <w:rFonts w:hint="eastAsia" w:ascii="Times New Roman" w:hAnsi="Times New Roman" w:eastAsia="仿宋" w:cs="Times New Roman"/>
          <w:sz w:val="30"/>
          <w:szCs w:val="30"/>
        </w:rPr>
        <w:t>申报</w:t>
      </w:r>
      <w:r>
        <w:rPr>
          <w:rFonts w:ascii="Times New Roman" w:hAnsi="Times New Roman" w:eastAsia="仿宋" w:cs="Times New Roman"/>
          <w:sz w:val="30"/>
          <w:szCs w:val="30"/>
        </w:rPr>
        <w:t>表》（见附件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" w:cs="Times New Roman"/>
          <w:sz w:val="30"/>
          <w:szCs w:val="30"/>
        </w:rPr>
        <w:t>），打印并盖章。</w:t>
      </w:r>
      <w:bookmarkStart w:id="0" w:name="_GoBack"/>
      <w:bookmarkEnd w:id="0"/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（二）报送方式。电子版申</w:t>
      </w:r>
      <w:r>
        <w:rPr>
          <w:rFonts w:hint="eastAsia" w:ascii="Times New Roman" w:hAnsi="Times New Roman" w:eastAsia="仿宋" w:cs="Times New Roman"/>
          <w:sz w:val="30"/>
          <w:szCs w:val="30"/>
        </w:rPr>
        <w:t>报</w:t>
      </w:r>
      <w:r>
        <w:rPr>
          <w:rFonts w:ascii="Times New Roman" w:hAnsi="Times New Roman" w:eastAsia="仿宋" w:cs="Times New Roman"/>
          <w:sz w:val="30"/>
          <w:szCs w:val="30"/>
        </w:rPr>
        <w:t>表及其附件材料以“成果名称—单位—申报类别”命名发送至邮箱kjb@cpei.org.cn。纸质材料和电子材料信息必须一致，纸质申报表及其附件材料装订成册（一式二份），寄送至中国石油和石油化工设备工业协会（寄送地址见联系方式）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五、成果发布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sz w:val="30"/>
          <w:szCs w:val="30"/>
        </w:rPr>
        <w:t>申报的“新产品、新技术、新材料”成果经形式审查、专家网络评审、专家会议终审，最终遴选入围的成果公示后将在</w:t>
      </w: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“2022第二届石油石化装备产业科技大会暨科技创新成果展览会”期间予以发布。</w:t>
      </w:r>
    </w:p>
    <w:p>
      <w:pPr>
        <w:ind w:firstLine="600" w:firstLineChars="200"/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t>“2022第二届石油石化装备产业科技大会暨科技创新成果展览会”由</w:t>
      </w:r>
      <w:r>
        <w:rPr>
          <w:rFonts w:ascii="Times New Roman" w:hAnsi="Times New Roman" w:eastAsia="仿宋" w:cs="Times New Roman"/>
          <w:color w:val="000000"/>
          <w:sz w:val="30"/>
          <w:szCs w:val="30"/>
          <w:shd w:val="clear" w:color="auto" w:fill="FFFFFF"/>
        </w:rPr>
        <w:t>中国石油和石油化工设备工业协会（中石协）、中国石油天然气集团有限公司（中石油）科技管理部、中国石油化工集团有限公司（中石化）科技部、中国海洋石油集团有限公司（中海油）科技信息部、国家石油天然气管网集团有限公司（管网公司）数字化部联合主办，旨在合力打造一个涵盖石油石化装备行业全产业链的权威的“政产学研用”相结合的科技创新交流、展示和合作平台。本届科技大会拟于2022年5月19日-21日在西安召开。</w:t>
      </w:r>
    </w:p>
    <w:p>
      <w:pPr>
        <w:ind w:firstLine="602" w:firstLineChars="200"/>
        <w:rPr>
          <w:rFonts w:ascii="Times New Roman" w:hAnsi="Times New Roman" w:eastAsia="仿宋" w:cs="Times New Roman"/>
          <w:b/>
          <w:bCs/>
          <w:sz w:val="30"/>
          <w:szCs w:val="30"/>
        </w:rPr>
      </w:pPr>
      <w:r>
        <w:rPr>
          <w:rFonts w:ascii="Times New Roman" w:hAnsi="Times New Roman" w:eastAsia="仿宋" w:cs="Times New Roman"/>
          <w:b/>
          <w:bCs/>
          <w:sz w:val="30"/>
          <w:szCs w:val="30"/>
        </w:rPr>
        <w:t>六、联系方式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寄送地址：北京市朝阳区胜古中路2号院金基业大厦7层717室（邮政编码：100029）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联系人：尚超、汪洁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电 话： 15210870574；13801064361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邮 箱：kjb@cpei.org.cn</w:t>
      </w: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</w:p>
    <w:p>
      <w:pPr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</w:p>
    <w:p>
      <w:pPr>
        <w:wordWrap w:val="0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 xml:space="preserve">中国石油和石油化工设备工业协会 </w:t>
      </w:r>
      <w:r>
        <w:rPr>
          <w:rFonts w:ascii="Times New Roman" w:hAnsi="Times New Roman" w:eastAsia="仿宋" w:cs="Times New Roman"/>
          <w:sz w:val="30"/>
          <w:szCs w:val="30"/>
        </w:rPr>
        <w:t xml:space="preserve">  </w:t>
      </w:r>
    </w:p>
    <w:p>
      <w:pPr>
        <w:wordWrap w:val="0"/>
        <w:ind w:firstLine="600" w:firstLineChars="200"/>
        <w:jc w:val="right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</w:rPr>
        <w:t>2</w:t>
      </w:r>
      <w:r>
        <w:rPr>
          <w:rFonts w:ascii="Times New Roman" w:hAnsi="Times New Roman" w:eastAsia="仿宋" w:cs="Times New Roman"/>
          <w:sz w:val="30"/>
          <w:szCs w:val="30"/>
        </w:rPr>
        <w:t>022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年3月2日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51"/>
    <w:rsid w:val="00027010"/>
    <w:rsid w:val="00027813"/>
    <w:rsid w:val="00027D7B"/>
    <w:rsid w:val="00143B51"/>
    <w:rsid w:val="001B3CCE"/>
    <w:rsid w:val="001B6081"/>
    <w:rsid w:val="00207C98"/>
    <w:rsid w:val="0028690A"/>
    <w:rsid w:val="002B6AD8"/>
    <w:rsid w:val="002C0729"/>
    <w:rsid w:val="002C3415"/>
    <w:rsid w:val="00376A00"/>
    <w:rsid w:val="004B1160"/>
    <w:rsid w:val="004C05A4"/>
    <w:rsid w:val="005973CD"/>
    <w:rsid w:val="005E1965"/>
    <w:rsid w:val="00653371"/>
    <w:rsid w:val="006B464B"/>
    <w:rsid w:val="007C0384"/>
    <w:rsid w:val="00806800"/>
    <w:rsid w:val="00852DA6"/>
    <w:rsid w:val="008B2D14"/>
    <w:rsid w:val="008B696C"/>
    <w:rsid w:val="00911FF5"/>
    <w:rsid w:val="00962EFB"/>
    <w:rsid w:val="00986BB0"/>
    <w:rsid w:val="009871B6"/>
    <w:rsid w:val="00A169EE"/>
    <w:rsid w:val="00A20EAA"/>
    <w:rsid w:val="00A23A4B"/>
    <w:rsid w:val="00A27C69"/>
    <w:rsid w:val="00A60377"/>
    <w:rsid w:val="00A93B68"/>
    <w:rsid w:val="00B26524"/>
    <w:rsid w:val="00B530F0"/>
    <w:rsid w:val="00B81A1B"/>
    <w:rsid w:val="00B84E4A"/>
    <w:rsid w:val="00BC1054"/>
    <w:rsid w:val="00C020FA"/>
    <w:rsid w:val="00C40652"/>
    <w:rsid w:val="00CA0978"/>
    <w:rsid w:val="00CC7176"/>
    <w:rsid w:val="00D16F32"/>
    <w:rsid w:val="00D41F00"/>
    <w:rsid w:val="00E20DF4"/>
    <w:rsid w:val="00E71B44"/>
    <w:rsid w:val="00FE2DC0"/>
    <w:rsid w:val="27440A6E"/>
    <w:rsid w:val="4736613F"/>
    <w:rsid w:val="49BD0799"/>
    <w:rsid w:val="4CB83394"/>
    <w:rsid w:val="4D711EB8"/>
    <w:rsid w:val="4FE32811"/>
    <w:rsid w:val="5E3859BF"/>
    <w:rsid w:val="73BB2E9D"/>
    <w:rsid w:val="75CF173E"/>
    <w:rsid w:val="7A9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bjh-p"/>
    <w:basedOn w:val="6"/>
    <w:uiPriority w:val="0"/>
  </w:style>
  <w:style w:type="character" w:customStyle="1" w:styleId="10">
    <w:name w:val="bjh-strong"/>
    <w:basedOn w:val="6"/>
    <w:qFormat/>
    <w:uiPriority w:val="0"/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</Words>
  <Characters>1488</Characters>
  <Lines>12</Lines>
  <Paragraphs>3</Paragraphs>
  <TotalTime>453</TotalTime>
  <ScaleCrop>false</ScaleCrop>
  <LinksUpToDate>false</LinksUpToDate>
  <CharactersWithSpaces>1745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2022-03-01T06:10:00Z</dcterms:created>
  <dc:creator>wang wenhong</dc:creator>
  <cp:lastModifiedBy>未定义</cp:lastModifiedBy>
  <cp:lastPrinted>2022-03-04T03:35:00Z</cp:lastPrinted>
  <dcterms:modified xsi:type="dcterms:W3CDTF">2022-03-08T05:48:11Z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64C5E0B995F449AC90816CBC5BB52B85</vt:lpwstr>
  </property>
</Properties>
</file>