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6B8615">
      <w:pPr>
        <w:spacing w:before="107" w:line="224" w:lineRule="auto"/>
        <w:ind w:left="7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spacing w:val="-4"/>
          <w:sz w:val="33"/>
          <w:szCs w:val="33"/>
        </w:rPr>
        <w:t>附件2</w:t>
      </w:r>
    </w:p>
    <w:p w14:paraId="2AE90FE8">
      <w:pPr>
        <w:spacing w:before="231" w:line="220" w:lineRule="auto"/>
        <w:ind w:left="3239"/>
        <w:rPr>
          <w:rFonts w:ascii="宋体" w:hAnsi="宋体" w:eastAsia="宋体" w:cs="宋体"/>
          <w:sz w:val="33"/>
          <w:szCs w:val="33"/>
        </w:rPr>
      </w:pPr>
      <w:bookmarkStart w:id="0" w:name="_GoBack"/>
      <w:r>
        <w:rPr>
          <w:rFonts w:ascii="宋体" w:hAnsi="宋体" w:eastAsia="宋体" w:cs="宋体"/>
          <w:b/>
          <w:bCs/>
          <w:spacing w:val="-15"/>
          <w:sz w:val="33"/>
          <w:szCs w:val="33"/>
        </w:rPr>
        <w:t>初级培训日程安排</w:t>
      </w:r>
      <w:bookmarkEnd w:id="0"/>
    </w:p>
    <w:p w14:paraId="48E1C71D">
      <w:pPr>
        <w:spacing w:before="30"/>
      </w:pPr>
    </w:p>
    <w:tbl>
      <w:tblPr>
        <w:tblStyle w:val="5"/>
        <w:tblW w:w="90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83"/>
        <w:gridCol w:w="1718"/>
        <w:gridCol w:w="4155"/>
        <w:gridCol w:w="1893"/>
      </w:tblGrid>
      <w:tr w14:paraId="135CBB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283" w:type="dxa"/>
            <w:vAlign w:val="top"/>
          </w:tcPr>
          <w:p w14:paraId="1AE9D49E">
            <w:pPr>
              <w:spacing w:before="161" w:line="220" w:lineRule="auto"/>
              <w:ind w:left="4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7"/>
                <w:sz w:val="23"/>
                <w:szCs w:val="23"/>
              </w:rPr>
              <w:t>日期</w:t>
            </w:r>
          </w:p>
        </w:tc>
        <w:tc>
          <w:tcPr>
            <w:tcW w:w="1718" w:type="dxa"/>
            <w:vAlign w:val="top"/>
          </w:tcPr>
          <w:p w14:paraId="621340C8">
            <w:pPr>
              <w:spacing w:before="161" w:line="220" w:lineRule="auto"/>
              <w:ind w:left="395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5"/>
                <w:sz w:val="23"/>
                <w:szCs w:val="23"/>
              </w:rPr>
              <w:t>专题名称</w:t>
            </w:r>
          </w:p>
        </w:tc>
        <w:tc>
          <w:tcPr>
            <w:tcW w:w="4155" w:type="dxa"/>
            <w:vAlign w:val="top"/>
          </w:tcPr>
          <w:p w14:paraId="539A58A8">
            <w:pPr>
              <w:spacing w:before="161" w:line="219" w:lineRule="auto"/>
              <w:ind w:left="1607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-4"/>
                <w:sz w:val="23"/>
                <w:szCs w:val="23"/>
              </w:rPr>
              <w:t>课程内容</w:t>
            </w:r>
          </w:p>
        </w:tc>
        <w:tc>
          <w:tcPr>
            <w:tcW w:w="1893" w:type="dxa"/>
            <w:vAlign w:val="top"/>
          </w:tcPr>
          <w:p w14:paraId="53E870E1">
            <w:pPr>
              <w:spacing w:before="162" w:line="221" w:lineRule="auto"/>
              <w:ind w:left="482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b/>
                <w:bCs/>
                <w:spacing w:val="1"/>
                <w:sz w:val="23"/>
                <w:szCs w:val="23"/>
              </w:rPr>
              <w:t>授课时间</w:t>
            </w:r>
          </w:p>
        </w:tc>
      </w:tr>
      <w:tr w14:paraId="5FD57A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 w14:paraId="30787CA7">
            <w:pPr>
              <w:pStyle w:val="6"/>
              <w:spacing w:line="249" w:lineRule="auto"/>
            </w:pPr>
          </w:p>
          <w:p w14:paraId="664FA446">
            <w:pPr>
              <w:pStyle w:val="6"/>
              <w:spacing w:line="249" w:lineRule="auto"/>
            </w:pPr>
          </w:p>
          <w:p w14:paraId="3DCC3B5B">
            <w:pPr>
              <w:pStyle w:val="6"/>
              <w:spacing w:line="249" w:lineRule="auto"/>
            </w:pPr>
          </w:p>
          <w:p w14:paraId="18165855">
            <w:pPr>
              <w:pStyle w:val="6"/>
              <w:spacing w:line="249" w:lineRule="auto"/>
            </w:pPr>
          </w:p>
          <w:p w14:paraId="1E2FA75B">
            <w:pPr>
              <w:pStyle w:val="6"/>
              <w:spacing w:line="250" w:lineRule="auto"/>
            </w:pPr>
          </w:p>
          <w:p w14:paraId="0A252A6A">
            <w:pPr>
              <w:pStyle w:val="6"/>
              <w:spacing w:line="250" w:lineRule="auto"/>
            </w:pPr>
          </w:p>
          <w:p w14:paraId="4482D072">
            <w:pPr>
              <w:spacing w:before="75" w:line="219" w:lineRule="auto"/>
              <w:ind w:left="1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10月14日</w:t>
            </w:r>
          </w:p>
        </w:tc>
        <w:tc>
          <w:tcPr>
            <w:tcW w:w="5873" w:type="dxa"/>
            <w:gridSpan w:val="2"/>
            <w:vAlign w:val="top"/>
          </w:tcPr>
          <w:p w14:paraId="7D818009">
            <w:pPr>
              <w:spacing w:before="161" w:line="220" w:lineRule="auto"/>
              <w:ind w:left="270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8"/>
                <w:sz w:val="23"/>
                <w:szCs w:val="23"/>
              </w:rPr>
              <w:t>签到</w:t>
            </w:r>
          </w:p>
        </w:tc>
        <w:tc>
          <w:tcPr>
            <w:tcW w:w="1893" w:type="dxa"/>
            <w:vAlign w:val="top"/>
          </w:tcPr>
          <w:p w14:paraId="2880382B">
            <w:pPr>
              <w:spacing w:before="183" w:line="239" w:lineRule="auto"/>
              <w:ind w:left="4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8:30~8:55</w:t>
            </w:r>
          </w:p>
        </w:tc>
      </w:tr>
      <w:tr w14:paraId="0E44FE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15D1B423">
            <w:pPr>
              <w:pStyle w:val="6"/>
            </w:pPr>
          </w:p>
        </w:tc>
        <w:tc>
          <w:tcPr>
            <w:tcW w:w="5873" w:type="dxa"/>
            <w:gridSpan w:val="2"/>
            <w:vAlign w:val="top"/>
          </w:tcPr>
          <w:p w14:paraId="3A5A33A9">
            <w:pPr>
              <w:spacing w:before="170" w:line="219" w:lineRule="auto"/>
              <w:ind w:left="24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开班仪式</w:t>
            </w:r>
          </w:p>
        </w:tc>
        <w:tc>
          <w:tcPr>
            <w:tcW w:w="1893" w:type="dxa"/>
            <w:vAlign w:val="top"/>
          </w:tcPr>
          <w:p w14:paraId="688846BB">
            <w:pPr>
              <w:spacing w:before="193" w:line="239" w:lineRule="auto"/>
              <w:ind w:left="41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9:00~9:05</w:t>
            </w:r>
          </w:p>
        </w:tc>
      </w:tr>
      <w:tr w14:paraId="00DF8F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5BFDC9DA">
            <w:pPr>
              <w:pStyle w:val="6"/>
            </w:pPr>
          </w:p>
        </w:tc>
        <w:tc>
          <w:tcPr>
            <w:tcW w:w="1718" w:type="dxa"/>
            <w:vMerge w:val="restart"/>
            <w:tcBorders>
              <w:bottom w:val="nil"/>
            </w:tcBorders>
            <w:vAlign w:val="top"/>
          </w:tcPr>
          <w:p w14:paraId="1E9060AE">
            <w:pPr>
              <w:pStyle w:val="6"/>
              <w:spacing w:line="372" w:lineRule="auto"/>
            </w:pPr>
          </w:p>
          <w:p w14:paraId="24CD7F86">
            <w:pPr>
              <w:spacing w:before="75" w:line="218" w:lineRule="auto"/>
              <w:ind w:left="1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科技成果评价</w:t>
            </w:r>
          </w:p>
        </w:tc>
        <w:tc>
          <w:tcPr>
            <w:tcW w:w="4155" w:type="dxa"/>
            <w:vAlign w:val="top"/>
          </w:tcPr>
          <w:p w14:paraId="6303A29D">
            <w:pPr>
              <w:spacing w:before="169" w:line="218" w:lineRule="auto"/>
              <w:ind w:left="1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科技成果评价标准体系</w:t>
            </w:r>
          </w:p>
        </w:tc>
        <w:tc>
          <w:tcPr>
            <w:tcW w:w="1893" w:type="dxa"/>
            <w:vAlign w:val="top"/>
          </w:tcPr>
          <w:p w14:paraId="6F25BDE6">
            <w:pPr>
              <w:spacing w:before="194" w:line="239" w:lineRule="auto"/>
              <w:ind w:left="3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9:10~10:30</w:t>
            </w:r>
          </w:p>
        </w:tc>
      </w:tr>
      <w:tr w14:paraId="052DA8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5858DBBC">
            <w:pPr>
              <w:pStyle w:val="6"/>
            </w:pPr>
          </w:p>
        </w:tc>
        <w:tc>
          <w:tcPr>
            <w:tcW w:w="1718" w:type="dxa"/>
            <w:vMerge w:val="continue"/>
            <w:tcBorders>
              <w:top w:val="nil"/>
            </w:tcBorders>
            <w:vAlign w:val="top"/>
          </w:tcPr>
          <w:p w14:paraId="2F797F9A">
            <w:pPr>
              <w:pStyle w:val="6"/>
            </w:pPr>
          </w:p>
        </w:tc>
        <w:tc>
          <w:tcPr>
            <w:tcW w:w="4155" w:type="dxa"/>
            <w:vAlign w:val="top"/>
          </w:tcPr>
          <w:p w14:paraId="215E05BF">
            <w:pPr>
              <w:spacing w:before="159" w:line="218" w:lineRule="auto"/>
              <w:ind w:left="1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科技成果评价实务</w:t>
            </w:r>
          </w:p>
        </w:tc>
        <w:tc>
          <w:tcPr>
            <w:tcW w:w="1893" w:type="dxa"/>
            <w:vAlign w:val="top"/>
          </w:tcPr>
          <w:p w14:paraId="4DBE9EDE">
            <w:pPr>
              <w:spacing w:before="184" w:line="239" w:lineRule="auto"/>
              <w:ind w:left="3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10:35~12:00</w:t>
            </w:r>
          </w:p>
        </w:tc>
      </w:tr>
      <w:tr w14:paraId="2D60B2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0331F911">
            <w:pPr>
              <w:pStyle w:val="6"/>
            </w:pPr>
          </w:p>
        </w:tc>
        <w:tc>
          <w:tcPr>
            <w:tcW w:w="1718" w:type="dxa"/>
            <w:vMerge w:val="restart"/>
            <w:tcBorders>
              <w:bottom w:val="nil"/>
            </w:tcBorders>
            <w:vAlign w:val="top"/>
          </w:tcPr>
          <w:p w14:paraId="4F3425F2">
            <w:pPr>
              <w:spacing w:before="272" w:line="219" w:lineRule="auto"/>
              <w:ind w:left="39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技术转移</w:t>
            </w:r>
          </w:p>
          <w:p w14:paraId="45752DEF">
            <w:pPr>
              <w:spacing w:before="137" w:line="219" w:lineRule="auto"/>
              <w:ind w:left="39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公共知识</w:t>
            </w:r>
          </w:p>
        </w:tc>
        <w:tc>
          <w:tcPr>
            <w:tcW w:w="4155" w:type="dxa"/>
            <w:vAlign w:val="top"/>
          </w:tcPr>
          <w:p w14:paraId="64B0BD62">
            <w:pPr>
              <w:spacing w:before="170" w:line="219" w:lineRule="auto"/>
              <w:ind w:left="1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科技服务业</w:t>
            </w:r>
          </w:p>
        </w:tc>
        <w:tc>
          <w:tcPr>
            <w:tcW w:w="1893" w:type="dxa"/>
            <w:vAlign w:val="top"/>
          </w:tcPr>
          <w:p w14:paraId="2AD62614">
            <w:pPr>
              <w:spacing w:before="195" w:line="239" w:lineRule="auto"/>
              <w:ind w:left="3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14:00~15:30</w:t>
            </w:r>
          </w:p>
        </w:tc>
      </w:tr>
      <w:tr w14:paraId="158442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 w14:paraId="644EA345">
            <w:pPr>
              <w:pStyle w:val="6"/>
            </w:pPr>
          </w:p>
        </w:tc>
        <w:tc>
          <w:tcPr>
            <w:tcW w:w="1718" w:type="dxa"/>
            <w:vMerge w:val="continue"/>
            <w:tcBorders>
              <w:top w:val="nil"/>
            </w:tcBorders>
            <w:vAlign w:val="top"/>
          </w:tcPr>
          <w:p w14:paraId="372A5F34">
            <w:pPr>
              <w:pStyle w:val="6"/>
            </w:pPr>
          </w:p>
        </w:tc>
        <w:tc>
          <w:tcPr>
            <w:tcW w:w="4155" w:type="dxa"/>
            <w:vAlign w:val="top"/>
          </w:tcPr>
          <w:p w14:paraId="063E0E97">
            <w:pPr>
              <w:spacing w:before="162" w:line="219" w:lineRule="auto"/>
              <w:ind w:left="1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技术转移与成果转化</w:t>
            </w:r>
          </w:p>
        </w:tc>
        <w:tc>
          <w:tcPr>
            <w:tcW w:w="1893" w:type="dxa"/>
            <w:vAlign w:val="top"/>
          </w:tcPr>
          <w:p w14:paraId="01DE2E03">
            <w:pPr>
              <w:spacing w:before="185" w:line="239" w:lineRule="auto"/>
              <w:ind w:left="3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15:35~17:00</w:t>
            </w:r>
          </w:p>
        </w:tc>
      </w:tr>
      <w:tr w14:paraId="73750B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 w14:paraId="538DF79B">
            <w:pPr>
              <w:pStyle w:val="6"/>
              <w:spacing w:line="317" w:lineRule="auto"/>
            </w:pPr>
          </w:p>
          <w:p w14:paraId="4E91E9C7">
            <w:pPr>
              <w:pStyle w:val="6"/>
              <w:spacing w:line="317" w:lineRule="auto"/>
            </w:pPr>
          </w:p>
          <w:p w14:paraId="002683F6">
            <w:pPr>
              <w:pStyle w:val="6"/>
              <w:spacing w:line="318" w:lineRule="auto"/>
            </w:pPr>
          </w:p>
          <w:p w14:paraId="1D00527B">
            <w:pPr>
              <w:spacing w:before="75" w:line="219" w:lineRule="auto"/>
              <w:ind w:left="1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10月15日</w:t>
            </w:r>
          </w:p>
        </w:tc>
        <w:tc>
          <w:tcPr>
            <w:tcW w:w="1718" w:type="dxa"/>
            <w:vMerge w:val="restart"/>
            <w:tcBorders>
              <w:bottom w:val="nil"/>
            </w:tcBorders>
            <w:vAlign w:val="top"/>
          </w:tcPr>
          <w:p w14:paraId="1EB94959">
            <w:pPr>
              <w:pStyle w:val="6"/>
              <w:spacing w:line="386" w:lineRule="auto"/>
            </w:pPr>
          </w:p>
          <w:p w14:paraId="5924170E">
            <w:pPr>
              <w:spacing w:before="75" w:line="219" w:lineRule="auto"/>
              <w:ind w:left="39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知识产权</w:t>
            </w:r>
          </w:p>
        </w:tc>
        <w:tc>
          <w:tcPr>
            <w:tcW w:w="4155" w:type="dxa"/>
            <w:vAlign w:val="top"/>
          </w:tcPr>
          <w:p w14:paraId="63125622">
            <w:pPr>
              <w:spacing w:before="183" w:line="219" w:lineRule="auto"/>
              <w:ind w:left="1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知识产权运营相关政策及实务</w:t>
            </w:r>
          </w:p>
        </w:tc>
        <w:tc>
          <w:tcPr>
            <w:tcW w:w="1893" w:type="dxa"/>
            <w:vAlign w:val="top"/>
          </w:tcPr>
          <w:p w14:paraId="603EC0C1">
            <w:pPr>
              <w:spacing w:before="206" w:line="239" w:lineRule="auto"/>
              <w:ind w:left="3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9:00~10:30</w:t>
            </w:r>
          </w:p>
        </w:tc>
      </w:tr>
      <w:tr w14:paraId="113526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01F8C432">
            <w:pPr>
              <w:pStyle w:val="6"/>
            </w:pPr>
          </w:p>
        </w:tc>
        <w:tc>
          <w:tcPr>
            <w:tcW w:w="1718" w:type="dxa"/>
            <w:vMerge w:val="continue"/>
            <w:tcBorders>
              <w:top w:val="nil"/>
            </w:tcBorders>
            <w:vAlign w:val="top"/>
          </w:tcPr>
          <w:p w14:paraId="76E99967">
            <w:pPr>
              <w:pStyle w:val="6"/>
            </w:pPr>
          </w:p>
        </w:tc>
        <w:tc>
          <w:tcPr>
            <w:tcW w:w="4155" w:type="dxa"/>
            <w:vAlign w:val="top"/>
          </w:tcPr>
          <w:p w14:paraId="33881D0C">
            <w:pPr>
              <w:spacing w:before="203" w:line="219" w:lineRule="auto"/>
              <w:ind w:left="1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知识产权运营之专利开放许可</w:t>
            </w:r>
          </w:p>
        </w:tc>
        <w:tc>
          <w:tcPr>
            <w:tcW w:w="1893" w:type="dxa"/>
            <w:vAlign w:val="top"/>
          </w:tcPr>
          <w:p w14:paraId="69A42DC5">
            <w:pPr>
              <w:spacing w:before="246" w:line="235" w:lineRule="auto"/>
              <w:ind w:left="3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10:35~12:00</w:t>
            </w:r>
          </w:p>
        </w:tc>
      </w:tr>
      <w:tr w14:paraId="2579CC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35145F54">
            <w:pPr>
              <w:pStyle w:val="6"/>
            </w:pPr>
          </w:p>
        </w:tc>
        <w:tc>
          <w:tcPr>
            <w:tcW w:w="1718" w:type="dxa"/>
            <w:vMerge w:val="restart"/>
            <w:tcBorders>
              <w:bottom w:val="nil"/>
            </w:tcBorders>
            <w:vAlign w:val="top"/>
          </w:tcPr>
          <w:p w14:paraId="2AD2E07E">
            <w:pPr>
              <w:pStyle w:val="6"/>
              <w:spacing w:line="387" w:lineRule="auto"/>
            </w:pPr>
          </w:p>
          <w:p w14:paraId="4B0E31B6">
            <w:pPr>
              <w:spacing w:before="75" w:line="219" w:lineRule="auto"/>
              <w:ind w:left="16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技术转移实务</w:t>
            </w:r>
          </w:p>
        </w:tc>
        <w:tc>
          <w:tcPr>
            <w:tcW w:w="4155" w:type="dxa"/>
            <w:vAlign w:val="top"/>
          </w:tcPr>
          <w:p w14:paraId="70444ABB">
            <w:pPr>
              <w:spacing w:before="184" w:line="219" w:lineRule="auto"/>
              <w:ind w:left="1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技术需求的挖掘与分析</w:t>
            </w:r>
          </w:p>
        </w:tc>
        <w:tc>
          <w:tcPr>
            <w:tcW w:w="1893" w:type="dxa"/>
            <w:vAlign w:val="top"/>
          </w:tcPr>
          <w:p w14:paraId="04C5F9E7">
            <w:pPr>
              <w:spacing w:before="207" w:line="239" w:lineRule="auto"/>
              <w:ind w:left="3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14:00~15:30</w:t>
            </w:r>
          </w:p>
        </w:tc>
      </w:tr>
      <w:tr w14:paraId="1BEB86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 w14:paraId="5F6D7B06">
            <w:pPr>
              <w:pStyle w:val="6"/>
            </w:pPr>
          </w:p>
        </w:tc>
        <w:tc>
          <w:tcPr>
            <w:tcW w:w="1718" w:type="dxa"/>
            <w:vMerge w:val="continue"/>
            <w:tcBorders>
              <w:top w:val="nil"/>
            </w:tcBorders>
            <w:vAlign w:val="top"/>
          </w:tcPr>
          <w:p w14:paraId="06B18343">
            <w:pPr>
              <w:pStyle w:val="6"/>
            </w:pPr>
          </w:p>
        </w:tc>
        <w:tc>
          <w:tcPr>
            <w:tcW w:w="4155" w:type="dxa"/>
            <w:vAlign w:val="top"/>
          </w:tcPr>
          <w:p w14:paraId="5939A11D">
            <w:pPr>
              <w:spacing w:before="164" w:line="219" w:lineRule="auto"/>
              <w:ind w:left="1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技术转移转化案例解析</w:t>
            </w:r>
          </w:p>
        </w:tc>
        <w:tc>
          <w:tcPr>
            <w:tcW w:w="1893" w:type="dxa"/>
            <w:vAlign w:val="top"/>
          </w:tcPr>
          <w:p w14:paraId="48CA9211">
            <w:pPr>
              <w:spacing w:before="187" w:line="239" w:lineRule="auto"/>
              <w:ind w:left="3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15:35~17:00</w:t>
            </w:r>
          </w:p>
        </w:tc>
      </w:tr>
      <w:tr w14:paraId="370DBD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1283" w:type="dxa"/>
            <w:vMerge w:val="restart"/>
            <w:tcBorders>
              <w:bottom w:val="nil"/>
            </w:tcBorders>
            <w:vAlign w:val="top"/>
          </w:tcPr>
          <w:p w14:paraId="6F563764">
            <w:pPr>
              <w:pStyle w:val="6"/>
              <w:spacing w:line="257" w:lineRule="auto"/>
            </w:pPr>
          </w:p>
          <w:p w14:paraId="1538A215">
            <w:pPr>
              <w:pStyle w:val="6"/>
              <w:spacing w:line="257" w:lineRule="auto"/>
            </w:pPr>
          </w:p>
          <w:p w14:paraId="0E835566">
            <w:pPr>
              <w:pStyle w:val="6"/>
              <w:spacing w:line="257" w:lineRule="auto"/>
            </w:pPr>
          </w:p>
          <w:p w14:paraId="717EC0F7">
            <w:pPr>
              <w:pStyle w:val="6"/>
              <w:spacing w:line="257" w:lineRule="auto"/>
            </w:pPr>
          </w:p>
          <w:p w14:paraId="49B31BF1">
            <w:pPr>
              <w:pStyle w:val="6"/>
              <w:spacing w:line="257" w:lineRule="auto"/>
            </w:pPr>
          </w:p>
          <w:p w14:paraId="6D33F325">
            <w:pPr>
              <w:pStyle w:val="6"/>
              <w:spacing w:line="257" w:lineRule="auto"/>
            </w:pPr>
          </w:p>
          <w:p w14:paraId="46475CA2">
            <w:pPr>
              <w:pStyle w:val="6"/>
              <w:spacing w:line="258" w:lineRule="auto"/>
            </w:pPr>
          </w:p>
          <w:p w14:paraId="5C32B12A">
            <w:pPr>
              <w:pStyle w:val="6"/>
              <w:spacing w:line="258" w:lineRule="auto"/>
            </w:pPr>
          </w:p>
          <w:p w14:paraId="288820DA">
            <w:pPr>
              <w:spacing w:before="74" w:line="219" w:lineRule="auto"/>
              <w:ind w:left="174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10月16日</w:t>
            </w:r>
          </w:p>
        </w:tc>
        <w:tc>
          <w:tcPr>
            <w:tcW w:w="1718" w:type="dxa"/>
            <w:vMerge w:val="restart"/>
            <w:tcBorders>
              <w:bottom w:val="nil"/>
            </w:tcBorders>
            <w:vAlign w:val="top"/>
          </w:tcPr>
          <w:p w14:paraId="7E202C0C">
            <w:pPr>
              <w:spacing w:before="284" w:line="331" w:lineRule="auto"/>
              <w:ind w:left="391" w:right="38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3"/>
                <w:sz w:val="23"/>
                <w:szCs w:val="23"/>
              </w:rPr>
              <w:t>技术转移</w:t>
            </w:r>
            <w:r>
              <w:rPr>
                <w:rFonts w:ascii="宋体" w:hAnsi="宋体" w:eastAsia="宋体" w:cs="宋体"/>
                <w:sz w:val="23"/>
                <w:szCs w:val="23"/>
              </w:rPr>
              <w:t xml:space="preserve"> </w:t>
            </w: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法律法规</w:t>
            </w:r>
          </w:p>
        </w:tc>
        <w:tc>
          <w:tcPr>
            <w:tcW w:w="4155" w:type="dxa"/>
            <w:vAlign w:val="top"/>
          </w:tcPr>
          <w:p w14:paraId="62B7ED7C">
            <w:pPr>
              <w:spacing w:before="175" w:line="219" w:lineRule="auto"/>
              <w:ind w:left="1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民法典合同编、商法及公司法</w:t>
            </w:r>
          </w:p>
        </w:tc>
        <w:tc>
          <w:tcPr>
            <w:tcW w:w="1893" w:type="dxa"/>
            <w:vAlign w:val="top"/>
          </w:tcPr>
          <w:p w14:paraId="42BDD087">
            <w:pPr>
              <w:spacing w:before="198" w:line="239" w:lineRule="auto"/>
              <w:ind w:left="36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1"/>
                <w:sz w:val="23"/>
                <w:szCs w:val="23"/>
              </w:rPr>
              <w:t>9:00~10:30</w:t>
            </w:r>
          </w:p>
        </w:tc>
      </w:tr>
      <w:tr w14:paraId="092D98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7DE50744">
            <w:pPr>
              <w:pStyle w:val="6"/>
            </w:pPr>
          </w:p>
        </w:tc>
        <w:tc>
          <w:tcPr>
            <w:tcW w:w="1718" w:type="dxa"/>
            <w:vMerge w:val="continue"/>
            <w:tcBorders>
              <w:top w:val="nil"/>
            </w:tcBorders>
            <w:vAlign w:val="top"/>
          </w:tcPr>
          <w:p w14:paraId="4B63001F">
            <w:pPr>
              <w:pStyle w:val="6"/>
            </w:pPr>
          </w:p>
        </w:tc>
        <w:tc>
          <w:tcPr>
            <w:tcW w:w="4155" w:type="dxa"/>
            <w:vAlign w:val="top"/>
          </w:tcPr>
          <w:p w14:paraId="6C11BC90">
            <w:pPr>
              <w:spacing w:before="165" w:line="219" w:lineRule="auto"/>
              <w:ind w:left="1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技术转移过程中的法律风险防范</w:t>
            </w:r>
          </w:p>
        </w:tc>
        <w:tc>
          <w:tcPr>
            <w:tcW w:w="1893" w:type="dxa"/>
            <w:vAlign w:val="top"/>
          </w:tcPr>
          <w:p w14:paraId="39E15F61">
            <w:pPr>
              <w:spacing w:before="188" w:line="239" w:lineRule="auto"/>
              <w:ind w:left="3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10:35~12:00</w:t>
            </w:r>
          </w:p>
        </w:tc>
      </w:tr>
      <w:tr w14:paraId="23AFA8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9" w:hRule="atLeast"/>
        </w:trPr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3ACBE4C1">
            <w:pPr>
              <w:pStyle w:val="6"/>
            </w:pPr>
          </w:p>
        </w:tc>
        <w:tc>
          <w:tcPr>
            <w:tcW w:w="1718" w:type="dxa"/>
            <w:vMerge w:val="restart"/>
            <w:tcBorders>
              <w:bottom w:val="nil"/>
            </w:tcBorders>
            <w:vAlign w:val="top"/>
          </w:tcPr>
          <w:p w14:paraId="3A6F3EC0">
            <w:pPr>
              <w:pStyle w:val="6"/>
              <w:spacing w:line="263" w:lineRule="auto"/>
            </w:pPr>
          </w:p>
          <w:p w14:paraId="64D0E56A">
            <w:pPr>
              <w:pStyle w:val="6"/>
              <w:spacing w:line="263" w:lineRule="auto"/>
            </w:pPr>
          </w:p>
          <w:p w14:paraId="2C326190">
            <w:pPr>
              <w:pStyle w:val="6"/>
              <w:spacing w:line="263" w:lineRule="auto"/>
            </w:pPr>
          </w:p>
          <w:p w14:paraId="4EA33176">
            <w:pPr>
              <w:pStyle w:val="6"/>
              <w:spacing w:line="264" w:lineRule="auto"/>
            </w:pPr>
          </w:p>
          <w:p w14:paraId="37043C17">
            <w:pPr>
              <w:spacing w:before="75" w:line="219" w:lineRule="auto"/>
              <w:ind w:left="2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江苏省科技</w:t>
            </w:r>
          </w:p>
          <w:p w14:paraId="3B0F728D">
            <w:pPr>
              <w:spacing w:before="128" w:line="219" w:lineRule="auto"/>
              <w:ind w:left="27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2"/>
                <w:sz w:val="23"/>
                <w:szCs w:val="23"/>
              </w:rPr>
              <w:t>政策及实务</w:t>
            </w:r>
          </w:p>
        </w:tc>
        <w:tc>
          <w:tcPr>
            <w:tcW w:w="4155" w:type="dxa"/>
            <w:vAlign w:val="top"/>
          </w:tcPr>
          <w:p w14:paraId="04E96A60">
            <w:pPr>
              <w:spacing w:before="176" w:line="219" w:lineRule="auto"/>
              <w:ind w:left="1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江苏省技术转移体系建设</w:t>
            </w:r>
          </w:p>
        </w:tc>
        <w:tc>
          <w:tcPr>
            <w:tcW w:w="1893" w:type="dxa"/>
            <w:vAlign w:val="top"/>
          </w:tcPr>
          <w:p w14:paraId="018137F0">
            <w:pPr>
              <w:spacing w:before="279" w:line="216" w:lineRule="auto"/>
              <w:ind w:left="3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13:30~14:00</w:t>
            </w:r>
          </w:p>
        </w:tc>
      </w:tr>
      <w:tr w14:paraId="32344F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50" w:hRule="atLeast"/>
        </w:trPr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60821210">
            <w:pPr>
              <w:pStyle w:val="6"/>
            </w:pPr>
          </w:p>
        </w:tc>
        <w:tc>
          <w:tcPr>
            <w:tcW w:w="1718" w:type="dxa"/>
            <w:vMerge w:val="continue"/>
            <w:tcBorders>
              <w:top w:val="nil"/>
              <w:bottom w:val="nil"/>
            </w:tcBorders>
            <w:vAlign w:val="top"/>
          </w:tcPr>
          <w:p w14:paraId="13B9E659">
            <w:pPr>
              <w:pStyle w:val="6"/>
            </w:pPr>
          </w:p>
        </w:tc>
        <w:tc>
          <w:tcPr>
            <w:tcW w:w="4155" w:type="dxa"/>
            <w:vAlign w:val="top"/>
          </w:tcPr>
          <w:p w14:paraId="0937C9FA">
            <w:pPr>
              <w:spacing w:before="167" w:line="219" w:lineRule="auto"/>
              <w:ind w:left="1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江苏省技术合同登记及实务</w:t>
            </w:r>
          </w:p>
        </w:tc>
        <w:tc>
          <w:tcPr>
            <w:tcW w:w="1893" w:type="dxa"/>
            <w:vAlign w:val="top"/>
          </w:tcPr>
          <w:p w14:paraId="10A9C813">
            <w:pPr>
              <w:spacing w:before="190" w:line="239" w:lineRule="auto"/>
              <w:ind w:left="3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14:00~14:30</w:t>
            </w:r>
          </w:p>
        </w:tc>
      </w:tr>
      <w:tr w14:paraId="10408D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1AC44052">
            <w:pPr>
              <w:pStyle w:val="6"/>
            </w:pPr>
          </w:p>
        </w:tc>
        <w:tc>
          <w:tcPr>
            <w:tcW w:w="1718" w:type="dxa"/>
            <w:vMerge w:val="continue"/>
            <w:tcBorders>
              <w:top w:val="nil"/>
              <w:bottom w:val="nil"/>
            </w:tcBorders>
            <w:vAlign w:val="top"/>
          </w:tcPr>
          <w:p w14:paraId="7990AC58">
            <w:pPr>
              <w:pStyle w:val="6"/>
            </w:pPr>
          </w:p>
        </w:tc>
        <w:tc>
          <w:tcPr>
            <w:tcW w:w="4155" w:type="dxa"/>
            <w:vAlign w:val="top"/>
          </w:tcPr>
          <w:p w14:paraId="14DF5DC4">
            <w:pPr>
              <w:spacing w:before="176" w:line="219" w:lineRule="auto"/>
              <w:ind w:left="1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江苏省科技创新券政策解读及实务</w:t>
            </w:r>
          </w:p>
        </w:tc>
        <w:tc>
          <w:tcPr>
            <w:tcW w:w="1893" w:type="dxa"/>
            <w:vAlign w:val="top"/>
          </w:tcPr>
          <w:p w14:paraId="658C2AC6">
            <w:pPr>
              <w:spacing w:before="200" w:line="239" w:lineRule="auto"/>
              <w:ind w:left="3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14:30~15:00</w:t>
            </w:r>
          </w:p>
        </w:tc>
      </w:tr>
      <w:tr w14:paraId="67C78B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 w:hRule="atLeast"/>
        </w:trPr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79D66BB8">
            <w:pPr>
              <w:pStyle w:val="6"/>
            </w:pPr>
          </w:p>
        </w:tc>
        <w:tc>
          <w:tcPr>
            <w:tcW w:w="1718" w:type="dxa"/>
            <w:vMerge w:val="continue"/>
            <w:tcBorders>
              <w:top w:val="nil"/>
              <w:bottom w:val="nil"/>
            </w:tcBorders>
            <w:vAlign w:val="top"/>
          </w:tcPr>
          <w:p w14:paraId="7A871290">
            <w:pPr>
              <w:pStyle w:val="6"/>
            </w:pPr>
          </w:p>
        </w:tc>
        <w:tc>
          <w:tcPr>
            <w:tcW w:w="4155" w:type="dxa"/>
            <w:vAlign w:val="top"/>
          </w:tcPr>
          <w:p w14:paraId="4C12B0CB">
            <w:pPr>
              <w:spacing w:before="166" w:line="219" w:lineRule="auto"/>
              <w:ind w:left="1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1"/>
                <w:sz w:val="23"/>
                <w:szCs w:val="23"/>
              </w:rPr>
              <w:t>江苏省数字科技平台推介</w:t>
            </w:r>
          </w:p>
        </w:tc>
        <w:tc>
          <w:tcPr>
            <w:tcW w:w="1893" w:type="dxa"/>
            <w:vAlign w:val="top"/>
          </w:tcPr>
          <w:p w14:paraId="409A4EF2">
            <w:pPr>
              <w:spacing w:before="191" w:line="239" w:lineRule="auto"/>
              <w:ind w:left="3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15:00~15:30</w:t>
            </w:r>
          </w:p>
        </w:tc>
      </w:tr>
      <w:tr w14:paraId="53AD19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1283" w:type="dxa"/>
            <w:vMerge w:val="continue"/>
            <w:tcBorders>
              <w:top w:val="nil"/>
              <w:bottom w:val="nil"/>
            </w:tcBorders>
            <w:vAlign w:val="top"/>
          </w:tcPr>
          <w:p w14:paraId="7D1F91A2">
            <w:pPr>
              <w:pStyle w:val="6"/>
            </w:pPr>
          </w:p>
        </w:tc>
        <w:tc>
          <w:tcPr>
            <w:tcW w:w="1718" w:type="dxa"/>
            <w:vMerge w:val="continue"/>
            <w:tcBorders>
              <w:top w:val="nil"/>
            </w:tcBorders>
            <w:vAlign w:val="top"/>
          </w:tcPr>
          <w:p w14:paraId="5A7F9D3F">
            <w:pPr>
              <w:pStyle w:val="6"/>
            </w:pPr>
          </w:p>
        </w:tc>
        <w:tc>
          <w:tcPr>
            <w:tcW w:w="4155" w:type="dxa"/>
            <w:vAlign w:val="top"/>
          </w:tcPr>
          <w:p w14:paraId="1A794D42">
            <w:pPr>
              <w:spacing w:before="206" w:line="219" w:lineRule="auto"/>
              <w:ind w:left="123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z w:val="23"/>
                <w:szCs w:val="23"/>
              </w:rPr>
              <w:t>AI</w:t>
            </w:r>
            <w:r>
              <w:rPr>
                <w:rFonts w:ascii="宋体" w:hAnsi="宋体" w:eastAsia="宋体" w:cs="宋体"/>
                <w:spacing w:val="2"/>
                <w:sz w:val="23"/>
                <w:szCs w:val="23"/>
              </w:rPr>
              <w:t>技术经理人功能介绍</w:t>
            </w:r>
          </w:p>
        </w:tc>
        <w:tc>
          <w:tcPr>
            <w:tcW w:w="1893" w:type="dxa"/>
            <w:vAlign w:val="top"/>
          </w:tcPr>
          <w:p w14:paraId="3A2B74A5">
            <w:pPr>
              <w:spacing w:before="251" w:line="231" w:lineRule="auto"/>
              <w:ind w:left="3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15:30~16:50</w:t>
            </w:r>
          </w:p>
        </w:tc>
      </w:tr>
      <w:tr w14:paraId="7BA55D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4" w:hRule="atLeast"/>
        </w:trPr>
        <w:tc>
          <w:tcPr>
            <w:tcW w:w="1283" w:type="dxa"/>
            <w:vMerge w:val="continue"/>
            <w:tcBorders>
              <w:top w:val="nil"/>
            </w:tcBorders>
            <w:vAlign w:val="top"/>
          </w:tcPr>
          <w:p w14:paraId="491BC01E">
            <w:pPr>
              <w:pStyle w:val="6"/>
            </w:pPr>
          </w:p>
        </w:tc>
        <w:tc>
          <w:tcPr>
            <w:tcW w:w="5873" w:type="dxa"/>
            <w:gridSpan w:val="2"/>
            <w:vAlign w:val="top"/>
          </w:tcPr>
          <w:p w14:paraId="078FA6BA">
            <w:pPr>
              <w:spacing w:before="180" w:line="220" w:lineRule="auto"/>
              <w:ind w:left="2701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测评</w:t>
            </w:r>
          </w:p>
        </w:tc>
        <w:tc>
          <w:tcPr>
            <w:tcW w:w="1893" w:type="dxa"/>
            <w:vAlign w:val="top"/>
          </w:tcPr>
          <w:p w14:paraId="0ABCC59B">
            <w:pPr>
              <w:spacing w:before="282" w:line="218" w:lineRule="auto"/>
              <w:ind w:left="308"/>
              <w:rPr>
                <w:rFonts w:ascii="宋体" w:hAnsi="宋体" w:eastAsia="宋体" w:cs="宋体"/>
                <w:sz w:val="23"/>
                <w:szCs w:val="23"/>
              </w:rPr>
            </w:pPr>
            <w:r>
              <w:rPr>
                <w:rFonts w:ascii="宋体" w:hAnsi="宋体" w:eastAsia="宋体" w:cs="宋体"/>
                <w:spacing w:val="-3"/>
                <w:sz w:val="23"/>
                <w:szCs w:val="23"/>
              </w:rPr>
              <w:t>16:50~17:20</w:t>
            </w:r>
          </w:p>
        </w:tc>
      </w:tr>
    </w:tbl>
    <w:p w14:paraId="3B7CF4E7">
      <w:pPr>
        <w:pStyle w:val="2"/>
        <w:spacing w:before="231" w:line="221" w:lineRule="auto"/>
        <w:ind w:left="584"/>
        <w:rPr>
          <w:sz w:val="26"/>
          <w:szCs w:val="26"/>
        </w:rPr>
      </w:pPr>
      <w:r>
        <w:rPr>
          <w:spacing w:val="-31"/>
          <w:sz w:val="26"/>
          <w:szCs w:val="26"/>
        </w:rPr>
        <w:t>注：具体培训日程根据实际情况动态调整。</w:t>
      </w:r>
    </w:p>
    <w:p w14:paraId="0A6766A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687219"/>
    <w:rsid w:val="2968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2026-10-08T02:48:00Z</dcterms:created>
  <dc:creator>KOALA</dc:creator>
  <cp:lastModifiedBy>KOALA</cp:lastModifiedBy>
  <dcterms:modified xsi:type="dcterms:W3CDTF">2026-10-08T02:49:11Z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26A103FE7D7942AD9B32778CB7DE902A_11</vt:lpwstr>
  </property>
  <property fmtid="{D5CDD505-2E9C-101B-9397-08002B2CF9AE}" pid="4" name="KSOTemplateDocerSaveRecord">
    <vt:lpwstr>eyJoZGlkIjoiZTJiZGJhZjEwMjdmMTczNTExODBiMTJmN2Q0ZjNmMTciLCJ1c2VySWQiOiIyNDY3NTQ5OTAifQ==</vt:lpwstr>
  </property>
</Properties>
</file>