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黑体简体" w:hAnsi="方正小标宋简体" w:eastAsia="方正黑体简体" w:cs="方正小标宋简体"/>
          <w:bCs/>
          <w:sz w:val="32"/>
          <w:szCs w:val="32"/>
        </w:rPr>
        <w:t>附件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30"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第二届全国石油石化安全与应急技术交流大会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报名回执表</w:t>
      </w:r>
    </w:p>
    <w:tbl>
      <w:tblPr>
        <w:tblStyle w:val="6"/>
        <w:tblpPr w:leftFromText="180" w:rightFromText="180" w:vertAnchor="text" w:horzAnchor="page" w:tblpX="1167" w:tblpY="700"/>
        <w:tblOverlap w:val="never"/>
        <w:tblW w:w="9948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"/>
        <w:gridCol w:w="2986"/>
        <w:gridCol w:w="1918"/>
        <w:gridCol w:w="2154"/>
        <w:gridCol w:w="1667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7058" w:type="dxa"/>
            <w:gridSpan w:val="3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2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2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电    话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传    真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2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联 络 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手    机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姓名：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性别：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职务：            手机：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             邮箱：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姓名：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性别：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职务：            手机：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             邮箱：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姓名：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性别：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职务：            手机：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             邮箱：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姓名：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性别：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职务：            手机：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             邮箱：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A:已取得资质：□中石油     □中石化     □中海油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二级单位        □准备入围企业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B:参加方式：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参会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展览展示   □多媒体演讲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□技术支持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特邀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协办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□战略合作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会议费：￥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800元/人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含参会费、资料费、餐饮费、聘请专家费、场地费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、论文集印刷费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等,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会刊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彩页宣传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1P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；同一单位两人参会，费用为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00元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住宿统一安排，费用自理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)。</w:t>
            </w:r>
            <w:r>
              <w:commentReference w:id="0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展览展示：￥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元，企业展示宣传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3*2标准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展台，包含展板制作（样稿企业提供）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2人参会费用及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刊彩页宣传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1P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技术支持：￥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480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00元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分钟多媒体主题演讲、企业展示（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3*2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展台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一个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）、包含4人参会费用及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大会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2P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刊彩页宣传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背景板署名。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5、赞助单位（详见参与方案）；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大会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刊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发行范围：中石油、中石化、中海油、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国家管网、国家能源、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化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、延长石油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等安全应急环保、生产运行、科技与信息、物资采购、企管法规、工程建设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等部门。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7、彩页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版位设计价格：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封  面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0000元            封    底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0000元    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封   二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00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封  三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000元            彩色插页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10000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元   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 xml:space="preserve"> 扉   页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000元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说明：请在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报名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后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个工作日内将上述款项汇入组委会指定帐户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并将汇款底单和开票信息回传组委会，以便及时开发票。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备注：如需住宿请提前与组委会确定数量及标准。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单间（     间）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    □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标准间（   间）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3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费    用</w:t>
            </w:r>
          </w:p>
        </w:tc>
        <w:tc>
          <w:tcPr>
            <w:tcW w:w="8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3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18"/>
                <w:szCs w:val="18"/>
              </w:rPr>
              <w:t>（大写）    万     仟     佰      拾      圆     （小写       元）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户    名：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北京中联油科信息技术有限公司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开户银行：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中国工商银行北京太平桥支行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帐    号：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0200020309021218571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3776345</wp:posOffset>
                  </wp:positionH>
                  <wp:positionV relativeFrom="paragraph">
                    <wp:posOffset>52705</wp:posOffset>
                  </wp:positionV>
                  <wp:extent cx="1809750" cy="1876425"/>
                  <wp:effectExtent l="0" t="0" r="0" b="0"/>
                  <wp:wrapNone/>
                  <wp:docPr id="4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360000">
                            <a:off x="0" y="0"/>
                            <a:ext cx="180975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石安委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联系人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:  马 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电    话：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13520245618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传    真：010-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53651008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邮    箱：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markmx@sina.com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地    址：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北京市西城区六铺炕街6号                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9948" w:type="dxa"/>
            <w:gridSpan w:val="6"/>
            <w:tcBorders>
              <w:top w:val="single" w:color="auto" w:sz="4" w:space="0"/>
              <w:bottom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2" w:firstLineChars="200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参与单位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（印 签）                         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承办单位：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北京中联油科信息技术有限公司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（印 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2" w:firstLineChars="200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年     月     日                          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               2021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 xml:space="preserve"> 年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注：报名表可复印，传真件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  <w:lang w:eastAsia="zh-CN"/>
              </w:rPr>
              <w:t>、扫描件均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18"/>
                <w:szCs w:val="18"/>
              </w:rPr>
              <w:t>有效。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left="0" w:leftChars="0" w:firstLine="0" w:firstLineChars="0"/>
        <w:textAlignment w:val="auto"/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21"/>
          <w:szCs w:val="21"/>
        </w:rPr>
        <w:t>填写日期：      年   月  日                             回执编号：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21"/>
          <w:szCs w:val="21"/>
          <w:lang w:val="en-US" w:eastAsia="zh-CN"/>
        </w:rPr>
        <w:t>2021aqyj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21"/>
          <w:szCs w:val="21"/>
        </w:rPr>
        <w:t>第     号</w:t>
      </w:r>
    </w:p>
    <w:p/>
    <w:sectPr>
      <w:headerReference r:id="rId5" w:type="default"/>
      <w:footerReference r:id="rId6" w:type="default"/>
      <w:pgSz w:w="11906" w:h="16838"/>
      <w:pgMar w:top="1814" w:right="1474" w:bottom="1134" w:left="1588" w:header="851" w:footer="1418" w:gutter="0"/>
      <w:cols w:space="720" w:num="1"/>
      <w:docGrid w:type="linesAndChars" w:linePitch="579" w:charSpace="-84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未定义" w:date="2021-11-22T08:29:09Z" w:initials="未">
    <w:p w14:paraId="4FD22D2C">
      <w:pPr>
        <w:pStyle w:val="2"/>
        <w:rPr>
          <w:rFonts w:hint="default" w:eastAsia="方正仿宋简体"/>
          <w:lang w:val="en-US" w:eastAsia="zh-CN"/>
        </w:rPr>
      </w:pPr>
      <w:r>
        <w:rPr>
          <w:rFonts w:hint="eastAsia"/>
          <w:lang w:val="en-US" w:eastAsia="zh-CN"/>
        </w:rPr>
        <w:t>常州大学会议费优惠至2200元/人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D22D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B3F6EC-9294-4901-9861-8AB1C5A3F49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6CCC776-639A-4CE9-B65E-C6AB7C4AB45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4CC4358-0056-4228-BD19-1898731196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BEC162-1154-4854-BF43-01DC8B60A2C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72C44E1-65A5-47DD-8760-2EFF56720B06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36F7942-0DF5-4829-9BB3-3354FA3FFC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1EE70"/>
    <w:multiLevelType w:val="singleLevel"/>
    <w:tmpl w:val="59C1EE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定义">
    <w15:presenceInfo w15:providerId="None" w15:userId="未定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A1AF3"/>
    <w:rsid w:val="037F40FD"/>
    <w:rsid w:val="0CDB6F45"/>
    <w:rsid w:val="1B205E06"/>
    <w:rsid w:val="51FA1AF3"/>
    <w:rsid w:val="5AB91D04"/>
    <w:rsid w:val="617D1B2A"/>
    <w:rsid w:val="63FB042F"/>
    <w:rsid w:val="67BF7952"/>
    <w:rsid w:val="6B34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简体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方正仿宋简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2021-10-19T01:52:00Z</dcterms:created>
  <dc:creator>大宝剑</dc:creator>
  <cp:lastModifiedBy>未定义</cp:lastModifiedBy>
  <dcterms:modified xsi:type="dcterms:W3CDTF">2021-11-22T00:29:24Z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84F5DA12AEAE42D2876AD2230CA128CC</vt:lpwstr>
  </property>
</Properties>
</file>