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3F" w:rsidRPr="00492AF6" w:rsidRDefault="005B6611" w:rsidP="00D8103F">
      <w:pPr>
        <w:spacing w:line="220" w:lineRule="atLeas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山东省科学技术奖</w:t>
      </w:r>
      <w:r w:rsidR="008D04D8">
        <w:rPr>
          <w:rFonts w:ascii="黑体" w:eastAsia="黑体" w:hAnsi="黑体" w:hint="eastAsia"/>
          <w:sz w:val="30"/>
          <w:szCs w:val="30"/>
        </w:rPr>
        <w:t>拟提名项目</w:t>
      </w:r>
      <w:r w:rsidR="00D8103F" w:rsidRPr="00492AF6">
        <w:rPr>
          <w:rFonts w:ascii="黑体" w:eastAsia="黑体" w:hAnsi="黑体"/>
          <w:sz w:val="30"/>
          <w:szCs w:val="30"/>
        </w:rPr>
        <w:t>公示</w:t>
      </w:r>
      <w:r>
        <w:rPr>
          <w:rFonts w:ascii="黑体" w:eastAsia="黑体" w:hAnsi="黑体" w:hint="eastAsia"/>
          <w:sz w:val="30"/>
          <w:szCs w:val="30"/>
        </w:rPr>
        <w:t>材料</w:t>
      </w:r>
    </w:p>
    <w:tbl>
      <w:tblPr>
        <w:tblStyle w:val="a3"/>
        <w:tblW w:w="9555" w:type="dxa"/>
        <w:jc w:val="center"/>
        <w:tblLayout w:type="fixed"/>
        <w:tblLook w:val="04A0" w:firstRow="1" w:lastRow="0" w:firstColumn="1" w:lastColumn="0" w:noHBand="0" w:noVBand="1"/>
      </w:tblPr>
      <w:tblGrid>
        <w:gridCol w:w="1019"/>
        <w:gridCol w:w="404"/>
        <w:gridCol w:w="708"/>
        <w:gridCol w:w="54"/>
        <w:gridCol w:w="87"/>
        <w:gridCol w:w="393"/>
        <w:gridCol w:w="32"/>
        <w:gridCol w:w="55"/>
        <w:gridCol w:w="1878"/>
        <w:gridCol w:w="106"/>
        <w:gridCol w:w="2072"/>
        <w:gridCol w:w="54"/>
        <w:gridCol w:w="88"/>
        <w:gridCol w:w="2591"/>
        <w:gridCol w:w="14"/>
      </w:tblGrid>
      <w:tr w:rsidR="00D8103F" w:rsidTr="00B30850">
        <w:trPr>
          <w:trHeight w:val="501"/>
          <w:jc w:val="center"/>
        </w:trPr>
        <w:tc>
          <w:tcPr>
            <w:tcW w:w="1423" w:type="dxa"/>
            <w:gridSpan w:val="2"/>
            <w:vAlign w:val="center"/>
          </w:tcPr>
          <w:p w:rsidR="00D8103F" w:rsidRDefault="00D8103F" w:rsidP="00724511">
            <w:pPr>
              <w:spacing w:line="22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8132" w:type="dxa"/>
            <w:gridSpan w:val="13"/>
            <w:vAlign w:val="center"/>
          </w:tcPr>
          <w:p w:rsidR="00D8103F" w:rsidRPr="007B22BD" w:rsidRDefault="003F5599" w:rsidP="003C319A">
            <w:pPr>
              <w:spacing w:line="220" w:lineRule="atLeast"/>
              <w:rPr>
                <w:b/>
                <w:sz w:val="24"/>
                <w:szCs w:val="24"/>
              </w:rPr>
            </w:pPr>
            <w:r w:rsidRPr="007B22BD">
              <w:rPr>
                <w:rFonts w:hint="eastAsia"/>
                <w:b/>
                <w:sz w:val="24"/>
                <w:szCs w:val="24"/>
              </w:rPr>
              <w:t>高含水油田深度开发高效水驱精细调控技术创新及工业化应用</w:t>
            </w:r>
          </w:p>
        </w:tc>
      </w:tr>
      <w:tr w:rsidR="00103F30" w:rsidTr="00B30850">
        <w:trPr>
          <w:trHeight w:val="501"/>
          <w:jc w:val="center"/>
        </w:trPr>
        <w:tc>
          <w:tcPr>
            <w:tcW w:w="1423" w:type="dxa"/>
            <w:gridSpan w:val="2"/>
            <w:vAlign w:val="center"/>
          </w:tcPr>
          <w:p w:rsidR="00103F30" w:rsidRDefault="00103F30" w:rsidP="00724511">
            <w:pPr>
              <w:spacing w:line="22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提名者</w:t>
            </w:r>
          </w:p>
        </w:tc>
        <w:tc>
          <w:tcPr>
            <w:tcW w:w="8132" w:type="dxa"/>
            <w:gridSpan w:val="13"/>
            <w:vAlign w:val="center"/>
          </w:tcPr>
          <w:p w:rsidR="00103F30" w:rsidRPr="007B22BD" w:rsidRDefault="009E1F97" w:rsidP="009E1F97">
            <w:pPr>
              <w:spacing w:line="220" w:lineRule="atLeast"/>
              <w:rPr>
                <w:b/>
                <w:sz w:val="24"/>
                <w:szCs w:val="24"/>
              </w:rPr>
            </w:pPr>
            <w:r w:rsidRPr="007B22BD">
              <w:rPr>
                <w:rFonts w:hint="eastAsia"/>
                <w:b/>
                <w:sz w:val="24"/>
                <w:szCs w:val="24"/>
              </w:rPr>
              <w:t>中国石油大学（华东）</w:t>
            </w:r>
          </w:p>
        </w:tc>
      </w:tr>
      <w:tr w:rsidR="00B30850" w:rsidTr="00B30850">
        <w:trPr>
          <w:trHeight w:val="5832"/>
          <w:jc w:val="center"/>
        </w:trPr>
        <w:tc>
          <w:tcPr>
            <w:tcW w:w="1423" w:type="dxa"/>
            <w:gridSpan w:val="2"/>
            <w:vAlign w:val="center"/>
          </w:tcPr>
          <w:p w:rsidR="00B30850" w:rsidRDefault="00B30850" w:rsidP="003C319A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B30850">
            <w:pPr>
              <w:spacing w:line="220" w:lineRule="atLeast"/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提名意见</w:t>
            </w: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330FFC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B30850" w:rsidRDefault="00B30850" w:rsidP="009432B9">
            <w:pPr>
              <w:ind w:firstLineChars="200" w:firstLine="482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132" w:type="dxa"/>
            <w:gridSpan w:val="13"/>
            <w:vAlign w:val="center"/>
          </w:tcPr>
          <w:p w:rsidR="003F5599" w:rsidRPr="001753F2" w:rsidRDefault="003F5599" w:rsidP="003F5599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753F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我单位认真审阅了该项目提名书及其附件材料，确认全部材料真实有效，相关栏目均符合山东省科学技术奖励委员会办公室的填写要求。 </w:t>
            </w:r>
          </w:p>
          <w:p w:rsidR="003F5599" w:rsidRPr="001753F2" w:rsidRDefault="003F5599" w:rsidP="003F5599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 w:rsidRPr="001753F2">
              <w:rPr>
                <w:rFonts w:hint="eastAsia"/>
                <w:sz w:val="24"/>
                <w:szCs w:val="24"/>
              </w:rPr>
              <w:t>该项目</w:t>
            </w:r>
            <w:r w:rsidRPr="001753F2">
              <w:rPr>
                <w:sz w:val="24"/>
                <w:szCs w:val="24"/>
              </w:rPr>
              <w:t>针对</w:t>
            </w:r>
            <w:r w:rsidRPr="001753F2">
              <w:rPr>
                <w:rFonts w:hint="eastAsia"/>
                <w:sz w:val="24"/>
                <w:szCs w:val="24"/>
              </w:rPr>
              <w:t>当前技术难以有效挖掘高含水油田剩余可采潜力、水驱效率低的难题，</w:t>
            </w:r>
            <w:r w:rsidRPr="001753F2">
              <w:rPr>
                <w:sz w:val="24"/>
                <w:szCs w:val="24"/>
              </w:rPr>
              <w:t>以提高</w:t>
            </w:r>
            <w:r w:rsidRPr="001753F2">
              <w:rPr>
                <w:rFonts w:hint="eastAsia"/>
                <w:sz w:val="24"/>
                <w:szCs w:val="24"/>
              </w:rPr>
              <w:t>水驱</w:t>
            </w:r>
            <w:r w:rsidRPr="001753F2">
              <w:rPr>
                <w:sz w:val="24"/>
                <w:szCs w:val="24"/>
              </w:rPr>
              <w:t>采收率为</w:t>
            </w:r>
            <w:r w:rsidRPr="001753F2">
              <w:rPr>
                <w:rFonts w:hint="eastAsia"/>
                <w:sz w:val="24"/>
                <w:szCs w:val="24"/>
              </w:rPr>
              <w:t>目标</w:t>
            </w:r>
            <w:r w:rsidRPr="001753F2">
              <w:rPr>
                <w:sz w:val="24"/>
                <w:szCs w:val="24"/>
              </w:rPr>
              <w:t>，以优化</w:t>
            </w:r>
            <w:r w:rsidRPr="001753F2">
              <w:rPr>
                <w:rFonts w:hint="eastAsia"/>
                <w:sz w:val="24"/>
                <w:szCs w:val="24"/>
              </w:rPr>
              <w:t>设计</w:t>
            </w:r>
            <w:r w:rsidRPr="001753F2">
              <w:rPr>
                <w:sz w:val="24"/>
                <w:szCs w:val="24"/>
              </w:rPr>
              <w:t>技术与调控工艺创新突破为</w:t>
            </w:r>
            <w:r w:rsidRPr="001753F2">
              <w:rPr>
                <w:rFonts w:hint="eastAsia"/>
                <w:sz w:val="24"/>
                <w:szCs w:val="24"/>
              </w:rPr>
              <w:t>核心</w:t>
            </w:r>
            <w:r w:rsidRPr="001753F2">
              <w:rPr>
                <w:sz w:val="24"/>
                <w:szCs w:val="24"/>
              </w:rPr>
              <w:t>，</w:t>
            </w:r>
            <w:r w:rsidRPr="001753F2">
              <w:rPr>
                <w:rFonts w:hint="eastAsia"/>
                <w:sz w:val="24"/>
                <w:szCs w:val="24"/>
              </w:rPr>
              <w:t>创建了井网与注采智能优化协同调控技术，水窜优势通道窜前预警、窜后描述与分级堵调技术，精细分层注水优化决策与精准调控技术，创新</w:t>
            </w:r>
            <w:r w:rsidRPr="001753F2">
              <w:rPr>
                <w:sz w:val="24"/>
                <w:szCs w:val="24"/>
              </w:rPr>
              <w:t>形成了</w:t>
            </w:r>
            <w:r w:rsidRPr="001753F2">
              <w:rPr>
                <w:rFonts w:hint="eastAsia"/>
                <w:sz w:val="24"/>
                <w:szCs w:val="24"/>
              </w:rPr>
              <w:t>高含水油田深度开发高效水驱精细调控</w:t>
            </w:r>
            <w:r w:rsidRPr="001753F2">
              <w:rPr>
                <w:sz w:val="24"/>
                <w:szCs w:val="24"/>
              </w:rPr>
              <w:t>关键技术，</w:t>
            </w:r>
            <w:r w:rsidRPr="001753F2">
              <w:rPr>
                <w:rFonts w:hint="eastAsia"/>
                <w:sz w:val="24"/>
                <w:szCs w:val="24"/>
              </w:rPr>
              <w:t>突破了高含水油田进一步提高水驱采收率的技术瓶颈。</w:t>
            </w:r>
          </w:p>
          <w:p w:rsidR="00B30850" w:rsidRPr="00954B47" w:rsidRDefault="003F5599" w:rsidP="00954B47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54B47">
              <w:rPr>
                <w:rFonts w:asciiTheme="minorEastAsia" w:eastAsiaTheme="minorEastAsia" w:hAnsiTheme="minorEastAsia"/>
                <w:sz w:val="24"/>
                <w:szCs w:val="24"/>
              </w:rPr>
              <w:t>成果在胜利油田、渤海油田</w:t>
            </w:r>
            <w:r w:rsidR="001E5604" w:rsidRPr="00954B47">
              <w:rPr>
                <w:rFonts w:asciiTheme="minorEastAsia" w:eastAsiaTheme="minorEastAsia" w:hAnsiTheme="minorEastAsia" w:hint="eastAsia"/>
                <w:sz w:val="24"/>
                <w:szCs w:val="24"/>
              </w:rPr>
              <w:t>、华北油田</w:t>
            </w:r>
            <w:r w:rsidR="00591FA2" w:rsidRPr="00954B47">
              <w:rPr>
                <w:rFonts w:asciiTheme="minorEastAsia" w:eastAsiaTheme="minorEastAsia" w:hAnsiTheme="minorEastAsia"/>
                <w:sz w:val="24"/>
                <w:szCs w:val="24"/>
              </w:rPr>
              <w:t>78</w:t>
            </w:r>
            <w:r w:rsidRPr="00954B47">
              <w:rPr>
                <w:rFonts w:asciiTheme="minorEastAsia" w:eastAsiaTheme="minorEastAsia" w:hAnsiTheme="minorEastAsia"/>
                <w:sz w:val="24"/>
                <w:szCs w:val="24"/>
              </w:rPr>
              <w:t>个主力区块工业化应用，近三年累计增产原油</w:t>
            </w:r>
            <w:r w:rsidR="0007589A" w:rsidRPr="00954B47">
              <w:rPr>
                <w:rFonts w:asciiTheme="minorEastAsia" w:eastAsiaTheme="minorEastAsia" w:hAnsiTheme="minorEastAsia"/>
                <w:sz w:val="24"/>
                <w:szCs w:val="24"/>
              </w:rPr>
              <w:t>423</w:t>
            </w:r>
            <w:r w:rsidRPr="00954B47">
              <w:rPr>
                <w:rFonts w:asciiTheme="minorEastAsia" w:eastAsiaTheme="minorEastAsia" w:hAnsiTheme="minorEastAsia"/>
                <w:sz w:val="24"/>
                <w:szCs w:val="24"/>
              </w:rPr>
              <w:t>万吨，新增利润约</w:t>
            </w:r>
            <w:r w:rsidR="001F3135">
              <w:rPr>
                <w:rFonts w:asciiTheme="minorEastAsia" w:eastAsiaTheme="minorEastAsia" w:hAnsiTheme="minorEastAsia"/>
                <w:sz w:val="24"/>
                <w:szCs w:val="24"/>
              </w:rPr>
              <w:t>50.8</w:t>
            </w:r>
            <w:r w:rsidRPr="00954B47">
              <w:rPr>
                <w:rFonts w:asciiTheme="minorEastAsia" w:eastAsiaTheme="minorEastAsia" w:hAnsiTheme="minorEastAsia"/>
                <w:sz w:val="24"/>
                <w:szCs w:val="24"/>
              </w:rPr>
              <w:t>亿元。获授权</w:t>
            </w:r>
            <w:r w:rsidRPr="00954B47">
              <w:rPr>
                <w:rFonts w:asciiTheme="minorEastAsia" w:eastAsiaTheme="minorEastAsia" w:hAnsiTheme="minorEastAsia" w:hint="eastAsia"/>
                <w:sz w:val="24"/>
                <w:szCs w:val="24"/>
              </w:rPr>
              <w:t>发明专利</w:t>
            </w:r>
            <w:r w:rsidRPr="00954B47">
              <w:rPr>
                <w:rFonts w:asciiTheme="minorEastAsia" w:eastAsiaTheme="minorEastAsia" w:hAnsiTheme="minorEastAsia"/>
                <w:sz w:val="24"/>
                <w:szCs w:val="24"/>
              </w:rPr>
              <w:t>48件，</w:t>
            </w:r>
            <w:r w:rsidRPr="00954B47">
              <w:rPr>
                <w:rFonts w:asciiTheme="minorEastAsia" w:eastAsiaTheme="minorEastAsia" w:hAnsiTheme="minorEastAsia" w:hint="eastAsia"/>
                <w:sz w:val="24"/>
                <w:szCs w:val="24"/>
              </w:rPr>
              <w:t>技术标准</w:t>
            </w:r>
            <w:r w:rsidRPr="00954B47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954B47">
              <w:rPr>
                <w:rFonts w:asciiTheme="minorEastAsia" w:eastAsiaTheme="minorEastAsia" w:hAnsiTheme="minorEastAsia" w:hint="eastAsia"/>
                <w:sz w:val="24"/>
                <w:szCs w:val="24"/>
              </w:rPr>
              <w:t>件，</w:t>
            </w:r>
            <w:r w:rsidRPr="00954B47">
              <w:rPr>
                <w:rFonts w:asciiTheme="minorEastAsia" w:eastAsiaTheme="minorEastAsia" w:hAnsiTheme="minorEastAsia"/>
                <w:sz w:val="24"/>
                <w:szCs w:val="24"/>
              </w:rPr>
              <w:t>登记软件著作权8件，发表学术论文97篇，出版专著2部，</w:t>
            </w:r>
            <w:r w:rsidRPr="00954B47">
              <w:rPr>
                <w:rFonts w:asciiTheme="minorEastAsia" w:eastAsiaTheme="minorEastAsia" w:hAnsiTheme="minorEastAsia" w:hint="eastAsia"/>
                <w:sz w:val="24"/>
                <w:szCs w:val="24"/>
              </w:rPr>
              <w:t>培养了全国首届“杰出工程师奖”获得者1人、中国石化科技创新功勋奖获得者2人、享受国务院政府特殊津贴专家3人；</w:t>
            </w:r>
            <w:r w:rsidRPr="00954B47">
              <w:rPr>
                <w:rFonts w:asciiTheme="minorEastAsia" w:eastAsiaTheme="minorEastAsia" w:hAnsiTheme="minorEastAsia"/>
                <w:sz w:val="24"/>
                <w:szCs w:val="24"/>
              </w:rPr>
              <w:t>培训企业技术骨干600余人</w:t>
            </w:r>
            <w:r w:rsidRPr="00954B47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954B47">
              <w:rPr>
                <w:rFonts w:asciiTheme="minorEastAsia" w:eastAsiaTheme="minorEastAsia" w:hAnsiTheme="minorEastAsia"/>
                <w:sz w:val="24"/>
                <w:szCs w:val="24"/>
              </w:rPr>
              <w:t>带动了油田企业的科技进步。</w:t>
            </w:r>
            <w:r w:rsidRPr="00954B47">
              <w:rPr>
                <w:rFonts w:asciiTheme="minorEastAsia" w:eastAsiaTheme="minorEastAsia" w:hAnsiTheme="minorEastAsia" w:hint="eastAsia"/>
                <w:sz w:val="24"/>
                <w:szCs w:val="24"/>
              </w:rPr>
              <w:t>成果解决了高含水油田高效水驱的共性难题，有效支撑了胜利油田开发指标持续向好和渤海油田高产稳产，并在大庆、冀东、南海等油田推广应用，经济社会效益显著，推动了高含水油田水驱调控由“粗放型”向“精细化”跨越</w:t>
            </w:r>
            <w:r w:rsidR="009461F5" w:rsidRPr="00954B47">
              <w:rPr>
                <w:rFonts w:asciiTheme="minorEastAsia" w:eastAsiaTheme="minorEastAsia" w:hAnsiTheme="minorEastAsia" w:hint="eastAsia"/>
                <w:sz w:val="24"/>
                <w:szCs w:val="24"/>
              </w:rPr>
              <w:t>发展</w:t>
            </w:r>
            <w:r w:rsidRPr="00954B47">
              <w:rPr>
                <w:rFonts w:asciiTheme="minorEastAsia" w:eastAsiaTheme="minorEastAsia" w:hAnsiTheme="minorEastAsia" w:hint="eastAsia"/>
                <w:sz w:val="24"/>
                <w:szCs w:val="24"/>
              </w:rPr>
              <w:t>，示范引领了高含水油田进一步提高水驱采收率的重大技术革新。</w:t>
            </w:r>
          </w:p>
        </w:tc>
      </w:tr>
      <w:tr w:rsidR="00B30850" w:rsidTr="00B30850">
        <w:trPr>
          <w:trHeight w:val="518"/>
          <w:jc w:val="center"/>
        </w:trPr>
        <w:tc>
          <w:tcPr>
            <w:tcW w:w="1423" w:type="dxa"/>
            <w:gridSpan w:val="2"/>
            <w:vAlign w:val="center"/>
          </w:tcPr>
          <w:p w:rsidR="00B30850" w:rsidRDefault="00B30850" w:rsidP="00330E49">
            <w:pPr>
              <w:spacing w:line="22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提名等级</w:t>
            </w:r>
          </w:p>
        </w:tc>
        <w:tc>
          <w:tcPr>
            <w:tcW w:w="8132" w:type="dxa"/>
            <w:gridSpan w:val="13"/>
            <w:vAlign w:val="center"/>
          </w:tcPr>
          <w:p w:rsidR="00B30850" w:rsidRPr="00954B47" w:rsidRDefault="001753F2" w:rsidP="001753F2">
            <w:pPr>
              <w:rPr>
                <w:rFonts w:ascii="宋体" w:hAnsi="宋体"/>
                <w:sz w:val="24"/>
                <w:szCs w:val="24"/>
              </w:rPr>
            </w:pPr>
            <w:r w:rsidRPr="00954B47">
              <w:rPr>
                <w:rFonts w:ascii="宋体" w:hAnsi="宋体"/>
                <w:bCs/>
                <w:spacing w:val="2"/>
                <w:sz w:val="24"/>
                <w:szCs w:val="24"/>
              </w:rPr>
              <w:t>提名该项目为202</w:t>
            </w:r>
            <w:r w:rsidRPr="00954B47">
              <w:rPr>
                <w:rFonts w:ascii="宋体" w:hAnsi="宋体" w:hint="eastAsia"/>
                <w:bCs/>
                <w:spacing w:val="2"/>
                <w:sz w:val="24"/>
                <w:szCs w:val="24"/>
              </w:rPr>
              <w:t>3</w:t>
            </w:r>
            <w:r w:rsidRPr="00954B47">
              <w:rPr>
                <w:rFonts w:ascii="宋体" w:hAnsi="宋体"/>
                <w:bCs/>
                <w:spacing w:val="2"/>
                <w:sz w:val="24"/>
                <w:szCs w:val="24"/>
              </w:rPr>
              <w:t>年度</w:t>
            </w:r>
            <w:r w:rsidRPr="00954B47">
              <w:rPr>
                <w:rFonts w:ascii="宋体" w:hAnsi="宋体" w:hint="eastAsia"/>
                <w:bCs/>
                <w:spacing w:val="2"/>
                <w:sz w:val="24"/>
                <w:szCs w:val="24"/>
              </w:rPr>
              <w:t>山东省科学技术进步奖一等奖。</w:t>
            </w:r>
          </w:p>
        </w:tc>
      </w:tr>
      <w:tr w:rsidR="00F944A7" w:rsidTr="00EB60BC">
        <w:trPr>
          <w:trHeight w:val="518"/>
          <w:jc w:val="center"/>
        </w:trPr>
        <w:tc>
          <w:tcPr>
            <w:tcW w:w="9555" w:type="dxa"/>
            <w:gridSpan w:val="15"/>
            <w:vAlign w:val="center"/>
          </w:tcPr>
          <w:p w:rsidR="00F944A7" w:rsidRDefault="00F944A7" w:rsidP="00330E49">
            <w:pPr>
              <w:spacing w:line="22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项目简介</w:t>
            </w:r>
          </w:p>
        </w:tc>
      </w:tr>
      <w:tr w:rsidR="00F944A7" w:rsidTr="00EB60BC">
        <w:trPr>
          <w:trHeight w:val="518"/>
          <w:jc w:val="center"/>
        </w:trPr>
        <w:tc>
          <w:tcPr>
            <w:tcW w:w="9555" w:type="dxa"/>
            <w:gridSpan w:val="15"/>
            <w:vAlign w:val="center"/>
          </w:tcPr>
          <w:p w:rsidR="007B22BD" w:rsidRDefault="001753F2" w:rsidP="001753F2">
            <w:pPr>
              <w:wordWrap w:val="0"/>
              <w:overflowPunct w:val="0"/>
              <w:snapToGrid w:val="0"/>
              <w:spacing w:line="360" w:lineRule="exact"/>
              <w:ind w:left="45" w:right="45" w:firstLine="482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我国水驱</w:t>
            </w:r>
            <w:r w:rsidRPr="00803177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油田的储量、产量均占全国70%以上，已整体进入高含水开发阶段，平均采收率仅35%左右。高含水油田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深度开发</w:t>
            </w:r>
            <w:r w:rsidRPr="00803177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进一步提高采收率是保障国家能源安全的“压舱石”，但面临三大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挑战</w:t>
            </w:r>
            <w:r w:rsidRPr="00803177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：一是非均质加剧、剩余油分散，现有井网与注采调整不能满足渗流场与剩余油场、非均质场精准匹配的需要，平面整体水驱效率低；二是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水窜</w:t>
            </w:r>
            <w:r w:rsidRPr="00803177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优势通道发育，低效、无效水循环严重，</w:t>
            </w:r>
            <w:r w:rsidRPr="006731F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传统描述和堵调技术不能满足分级整体调控需要，</w:t>
            </w:r>
            <w:r w:rsidRPr="00803177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井组内部水驱效率低；三是层间差异加大、储量动用不均，分层注水优化与调控技术无法满足差异化精细分</w:t>
            </w: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注需要，纵向水驱效率低。</w:t>
            </w:r>
          </w:p>
          <w:p w:rsidR="001753F2" w:rsidRPr="00803177" w:rsidRDefault="001753F2" w:rsidP="001753F2">
            <w:pPr>
              <w:wordWrap w:val="0"/>
              <w:overflowPunct w:val="0"/>
              <w:snapToGrid w:val="0"/>
              <w:spacing w:line="360" w:lineRule="exact"/>
              <w:ind w:left="45" w:right="45" w:firstLine="482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依托国家科技重大专项</w:t>
            </w:r>
            <w:r w:rsidRPr="00803177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等，历经10余年攻关，创新形成了高含水</w:t>
            </w:r>
            <w:r w:rsidRPr="006731F0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油田深度开发高效水驱精细调控关键技术，新增可采储量4729万吨，相当于在老油田中挖掘出一个1.35亿吨地质储量的新油田，示范引领了高含水油田进一步提高水驱采收率的重大技术革新。</w:t>
            </w:r>
          </w:p>
          <w:p w:rsidR="00CE5999" w:rsidRPr="00954B47" w:rsidRDefault="00CE5999" w:rsidP="00CE5999">
            <w:pPr>
              <w:wordWrap w:val="0"/>
              <w:overflowPunct w:val="0"/>
              <w:snapToGrid w:val="0"/>
              <w:spacing w:line="360" w:lineRule="exact"/>
              <w:ind w:left="45" w:right="45" w:firstLine="482"/>
              <w:textAlignment w:val="center"/>
              <w:rPr>
                <w:rFonts w:ascii="宋体" w:hAnsi="宋体" w:cs="仿宋_GB2312"/>
                <w:sz w:val="24"/>
                <w:szCs w:val="24"/>
              </w:rPr>
            </w:pPr>
            <w:r w:rsidRPr="00CE5999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创建了井网与注采智能优化协同调控技术，</w:t>
            </w:r>
            <w:r w:rsidR="001F3135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解决</w:t>
            </w:r>
            <w:r w:rsidR="001753F2" w:rsidRPr="00803177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了渗流场与剩余油场和非均质场精准</w:t>
            </w:r>
            <w:r w:rsidR="001753F2" w:rsidRPr="00954B47">
              <w:rPr>
                <w:rFonts w:ascii="宋体" w:hAnsi="宋体" w:cs="仿宋_GB2312" w:hint="eastAsia"/>
                <w:sz w:val="24"/>
                <w:szCs w:val="24"/>
              </w:rPr>
              <w:lastRenderedPageBreak/>
              <w:t>匹配的</w:t>
            </w:r>
            <w:r w:rsidR="001F3135">
              <w:rPr>
                <w:rFonts w:ascii="宋体" w:hAnsi="宋体" w:cs="仿宋_GB2312" w:hint="eastAsia"/>
                <w:sz w:val="24"/>
                <w:szCs w:val="24"/>
              </w:rPr>
              <w:t>难题</w:t>
            </w:r>
            <w:r w:rsidR="001753F2" w:rsidRPr="00954B47">
              <w:rPr>
                <w:rFonts w:ascii="宋体" w:hAnsi="宋体" w:cs="仿宋_GB2312" w:hint="eastAsia"/>
                <w:sz w:val="24"/>
                <w:szCs w:val="24"/>
              </w:rPr>
              <w:t>，实现了</w:t>
            </w:r>
            <w:r w:rsidR="001F3135">
              <w:rPr>
                <w:rFonts w:ascii="宋体" w:hAnsi="宋体" w:cs="仿宋_GB2312" w:hint="eastAsia"/>
                <w:sz w:val="24"/>
                <w:szCs w:val="24"/>
              </w:rPr>
              <w:t>各层</w:t>
            </w:r>
            <w:r w:rsidR="001753F2" w:rsidRPr="00954B47">
              <w:rPr>
                <w:rFonts w:ascii="宋体" w:hAnsi="宋体" w:cs="仿宋_GB2312" w:hint="eastAsia"/>
                <w:sz w:val="24"/>
                <w:szCs w:val="24"/>
              </w:rPr>
              <w:t>平面上注入水的高效驱替。</w:t>
            </w:r>
            <w:r w:rsidRPr="00954B47">
              <w:rPr>
                <w:rFonts w:ascii="宋体" w:hAnsi="宋体" w:cs="仿宋_GB2312" w:hint="eastAsia"/>
                <w:sz w:val="24"/>
                <w:szCs w:val="24"/>
              </w:rPr>
              <w:t>创建了水窜优势通道窜前预警、窜后描述与分级堵调技术，</w:t>
            </w:r>
            <w:r w:rsidR="001753F2" w:rsidRPr="00954B47">
              <w:rPr>
                <w:rFonts w:ascii="宋体" w:hAnsi="宋体" w:cs="仿宋_GB2312" w:hint="eastAsia"/>
                <w:sz w:val="24"/>
                <w:szCs w:val="24"/>
              </w:rPr>
              <w:t>解决了不同级别</w:t>
            </w:r>
            <w:r w:rsidR="001F3135">
              <w:rPr>
                <w:rFonts w:ascii="宋体" w:hAnsi="宋体" w:cs="仿宋_GB2312" w:hint="eastAsia"/>
                <w:sz w:val="24"/>
                <w:szCs w:val="24"/>
              </w:rPr>
              <w:t>水窜</w:t>
            </w:r>
            <w:r w:rsidR="001753F2" w:rsidRPr="00954B47">
              <w:rPr>
                <w:rFonts w:ascii="宋体" w:hAnsi="宋体" w:cs="仿宋_GB2312" w:hint="eastAsia"/>
                <w:sz w:val="24"/>
                <w:szCs w:val="24"/>
              </w:rPr>
              <w:t>优势通道低成本、精准调控难题，实现了井组内部的高效水驱。创建了精细分层注水优化决策与精准调控技术</w:t>
            </w:r>
            <w:r w:rsidRPr="00954B47">
              <w:rPr>
                <w:rFonts w:ascii="宋体" w:hAnsi="宋体" w:cs="仿宋_GB2312" w:hint="eastAsia"/>
                <w:sz w:val="24"/>
                <w:szCs w:val="24"/>
              </w:rPr>
              <w:t>，解决了精细分层注水“分不开、卡不准、注不好”的难题，实现了纵向高效水驱。</w:t>
            </w:r>
          </w:p>
          <w:p w:rsidR="00330FFC" w:rsidRPr="00CE5999" w:rsidRDefault="001753F2" w:rsidP="001F3135">
            <w:pPr>
              <w:wordWrap w:val="0"/>
              <w:overflowPunct w:val="0"/>
              <w:snapToGrid w:val="0"/>
              <w:spacing w:line="360" w:lineRule="exact"/>
              <w:ind w:left="45" w:right="45" w:firstLine="482"/>
              <w:textAlignment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954B47">
              <w:rPr>
                <w:rFonts w:ascii="宋体" w:hAnsi="宋体" w:cs="仿宋_GB2312" w:hint="eastAsia"/>
                <w:sz w:val="24"/>
                <w:szCs w:val="24"/>
              </w:rPr>
              <w:t>授权发明专利</w:t>
            </w:r>
            <w:r w:rsidRPr="00954B47">
              <w:rPr>
                <w:rFonts w:ascii="宋体" w:hAnsi="宋体" w:cs="仿宋_GB2312"/>
                <w:sz w:val="24"/>
                <w:szCs w:val="24"/>
              </w:rPr>
              <w:t>48</w:t>
            </w:r>
            <w:r w:rsidRPr="00954B47">
              <w:rPr>
                <w:rFonts w:ascii="宋体" w:hAnsi="宋体" w:cs="仿宋_GB2312" w:hint="eastAsia"/>
                <w:sz w:val="24"/>
                <w:szCs w:val="24"/>
              </w:rPr>
              <w:t>件，技术标准7项，</w:t>
            </w:r>
            <w:r w:rsidR="001F3135">
              <w:rPr>
                <w:rFonts w:ascii="宋体" w:hAnsi="宋体" w:cs="仿宋_GB2312" w:hint="eastAsia"/>
                <w:sz w:val="24"/>
                <w:szCs w:val="24"/>
              </w:rPr>
              <w:t>登记</w:t>
            </w:r>
            <w:r w:rsidRPr="00954B47">
              <w:rPr>
                <w:rFonts w:ascii="宋体" w:hAnsi="宋体" w:cs="仿宋_GB2312" w:hint="eastAsia"/>
                <w:sz w:val="24"/>
                <w:szCs w:val="24"/>
              </w:rPr>
              <w:t>软件著作权8件，发表论文</w:t>
            </w:r>
            <w:r w:rsidRPr="00954B47">
              <w:rPr>
                <w:rFonts w:ascii="宋体" w:hAnsi="宋体" w:cs="仿宋_GB2312"/>
                <w:sz w:val="24"/>
                <w:szCs w:val="24"/>
              </w:rPr>
              <w:t>97</w:t>
            </w:r>
            <w:r w:rsidRPr="00954B47">
              <w:rPr>
                <w:rFonts w:ascii="宋体" w:hAnsi="宋体" w:cs="仿宋_GB2312" w:hint="eastAsia"/>
                <w:sz w:val="24"/>
                <w:szCs w:val="24"/>
              </w:rPr>
              <w:t>篇，出版专著2部。创建了国家“采油装备工程技术研究中心”，培养了全国首届“杰出工程师奖”获得者1人、中国石化科技创新功勋奖获得者2人及一批技术骨干。在胜利、渤海</w:t>
            </w:r>
            <w:r w:rsidR="0007589A" w:rsidRPr="00954B47">
              <w:rPr>
                <w:rFonts w:ascii="宋体" w:hAnsi="宋体" w:cs="仿宋_GB2312" w:hint="eastAsia"/>
                <w:sz w:val="24"/>
                <w:szCs w:val="24"/>
              </w:rPr>
              <w:t>、华北</w:t>
            </w:r>
            <w:r w:rsidRPr="00954B47">
              <w:rPr>
                <w:rFonts w:ascii="宋体" w:hAnsi="宋体" w:cs="仿宋_GB2312" w:hint="eastAsia"/>
                <w:sz w:val="24"/>
                <w:szCs w:val="24"/>
              </w:rPr>
              <w:t>油田</w:t>
            </w:r>
            <w:r w:rsidR="0007589A" w:rsidRPr="00954B47">
              <w:rPr>
                <w:rFonts w:ascii="宋体" w:hAnsi="宋体" w:cs="仿宋_GB2312"/>
                <w:sz w:val="24"/>
                <w:szCs w:val="24"/>
              </w:rPr>
              <w:t>78</w:t>
            </w:r>
            <w:r w:rsidRPr="00954B47">
              <w:rPr>
                <w:rFonts w:ascii="宋体" w:hAnsi="宋体" w:cs="仿宋_GB2312" w:hint="eastAsia"/>
                <w:sz w:val="24"/>
                <w:szCs w:val="24"/>
              </w:rPr>
              <w:t>个区块工业化应用，</w:t>
            </w:r>
            <w:r w:rsidR="0007589A" w:rsidRPr="00954B47">
              <w:rPr>
                <w:rFonts w:ascii="宋体" w:hAnsi="宋体"/>
                <w:sz w:val="24"/>
                <w:szCs w:val="24"/>
              </w:rPr>
              <w:t>近三年累计增产原油423万吨，新增利润约50.8亿元</w:t>
            </w:r>
            <w:r w:rsidRPr="00954B47">
              <w:rPr>
                <w:rFonts w:ascii="宋体" w:hAnsi="宋体" w:cs="仿宋_GB2312" w:hint="eastAsia"/>
                <w:sz w:val="24"/>
                <w:szCs w:val="24"/>
              </w:rPr>
              <w:t>，有效支撑了胜利油田开发指标持续向好和渤海油田高产稳产，并在大庆、冀东、南海等油田推广应用，推动高含水油田水驱调控由“粗放型”向“精细化”跨越，引领高含水老油田高效水驱技术发展。</w:t>
            </w:r>
          </w:p>
        </w:tc>
      </w:tr>
      <w:tr w:rsidR="007513DF" w:rsidTr="00EB60BC">
        <w:trPr>
          <w:trHeight w:val="556"/>
          <w:jc w:val="center"/>
        </w:trPr>
        <w:tc>
          <w:tcPr>
            <w:tcW w:w="9555" w:type="dxa"/>
            <w:gridSpan w:val="15"/>
            <w:vAlign w:val="center"/>
          </w:tcPr>
          <w:p w:rsidR="007513DF" w:rsidRDefault="007513DF" w:rsidP="00D602BC">
            <w:pPr>
              <w:spacing w:line="22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主要完成人情况</w:t>
            </w:r>
          </w:p>
        </w:tc>
      </w:tr>
      <w:tr w:rsidR="00D52800" w:rsidTr="00B30850">
        <w:trPr>
          <w:jc w:val="center"/>
        </w:trPr>
        <w:tc>
          <w:tcPr>
            <w:tcW w:w="1019" w:type="dxa"/>
            <w:vMerge w:val="restart"/>
            <w:vAlign w:val="center"/>
          </w:tcPr>
          <w:p w:rsidR="00D52800" w:rsidRPr="00AD4ED6" w:rsidRDefault="00D52800" w:rsidP="00E16DD3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:rsidR="00D52800" w:rsidRPr="00DF79B8" w:rsidRDefault="00D52800" w:rsidP="00D602BC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6"/>
            <w:vAlign w:val="center"/>
          </w:tcPr>
          <w:p w:rsidR="00D52800" w:rsidRPr="00DF79B8" w:rsidRDefault="0061442E" w:rsidP="00E659C6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hint="eastAsia"/>
                <w:color w:val="000000"/>
                <w:sz w:val="21"/>
                <w:szCs w:val="21"/>
              </w:rPr>
              <w:t>冯其红</w:t>
            </w:r>
          </w:p>
        </w:tc>
        <w:tc>
          <w:tcPr>
            <w:tcW w:w="2320" w:type="dxa"/>
            <w:gridSpan w:val="4"/>
            <w:vAlign w:val="center"/>
          </w:tcPr>
          <w:p w:rsidR="00D52800" w:rsidRPr="00DF79B8" w:rsidRDefault="00F944A7" w:rsidP="00E659C6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行政职务/</w:t>
            </w:r>
            <w:r w:rsidR="00D52800" w:rsidRPr="00DF79B8">
              <w:rPr>
                <w:rFonts w:ascii="宋体" w:hAnsi="宋体" w:hint="eastAsia"/>
                <w:sz w:val="21"/>
                <w:szCs w:val="21"/>
              </w:rPr>
              <w:t>技术职称</w:t>
            </w:r>
          </w:p>
        </w:tc>
        <w:tc>
          <w:tcPr>
            <w:tcW w:w="2605" w:type="dxa"/>
            <w:gridSpan w:val="2"/>
            <w:vAlign w:val="center"/>
          </w:tcPr>
          <w:p w:rsidR="00D52800" w:rsidRPr="00DF79B8" w:rsidRDefault="00E659C6" w:rsidP="00E659C6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党委委员、副院长/教授</w:t>
            </w:r>
          </w:p>
        </w:tc>
      </w:tr>
      <w:tr w:rsidR="00D52800" w:rsidTr="00B30850">
        <w:trPr>
          <w:jc w:val="center"/>
        </w:trPr>
        <w:tc>
          <w:tcPr>
            <w:tcW w:w="1019" w:type="dxa"/>
            <w:vMerge/>
            <w:vAlign w:val="center"/>
          </w:tcPr>
          <w:p w:rsidR="00D52800" w:rsidRPr="00AD4ED6" w:rsidRDefault="00D52800" w:rsidP="00E16DD3">
            <w:pPr>
              <w:spacing w:line="2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D52800" w:rsidRPr="00DF79B8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6"/>
            <w:vAlign w:val="center"/>
          </w:tcPr>
          <w:p w:rsidR="00D52800" w:rsidRPr="00DF79B8" w:rsidRDefault="00E659C6" w:rsidP="00E659C6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中国石油大学（华东）</w:t>
            </w:r>
          </w:p>
        </w:tc>
        <w:tc>
          <w:tcPr>
            <w:tcW w:w="2320" w:type="dxa"/>
            <w:gridSpan w:val="4"/>
            <w:vAlign w:val="center"/>
          </w:tcPr>
          <w:p w:rsidR="00D52800" w:rsidRPr="00DF79B8" w:rsidRDefault="00D52800" w:rsidP="00E659C6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5" w:type="dxa"/>
            <w:gridSpan w:val="2"/>
            <w:vAlign w:val="center"/>
          </w:tcPr>
          <w:p w:rsidR="00D52800" w:rsidRPr="00DF79B8" w:rsidRDefault="00E659C6" w:rsidP="00E659C6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山东石油化工学院</w:t>
            </w:r>
          </w:p>
        </w:tc>
      </w:tr>
      <w:tr w:rsidR="00F944A7" w:rsidTr="00B30850">
        <w:trPr>
          <w:trHeight w:val="2177"/>
          <w:jc w:val="center"/>
        </w:trPr>
        <w:tc>
          <w:tcPr>
            <w:tcW w:w="1019" w:type="dxa"/>
            <w:vMerge/>
          </w:tcPr>
          <w:p w:rsidR="00F944A7" w:rsidRPr="00AD4ED6" w:rsidRDefault="00F944A7" w:rsidP="00D602BC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F944A7" w:rsidRPr="00DF79B8" w:rsidRDefault="00F944A7" w:rsidP="00F944A7">
            <w:pPr>
              <w:spacing w:line="220" w:lineRule="atLeast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对本项目</w:t>
            </w:r>
            <w:r w:rsidR="00AD7C5F" w:rsidRPr="00DF79B8"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DF79B8">
              <w:rPr>
                <w:rFonts w:ascii="宋体" w:hAnsi="宋体" w:hint="eastAsia"/>
                <w:sz w:val="21"/>
                <w:szCs w:val="21"/>
              </w:rPr>
              <w:t>贡献：</w:t>
            </w:r>
            <w:r w:rsidRPr="00DF79B8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:rsidR="00E659C6" w:rsidRPr="00DF79B8" w:rsidRDefault="00E659C6" w:rsidP="00E659C6">
            <w:pPr>
              <w:spacing w:line="22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项目总负责人，全面组织项目设计和运行，主持制定了总体技术方案，并开展了关键技术攻关。获授权发明专利15件，其中7件列入主要知识产权目录。</w:t>
            </w:r>
          </w:p>
          <w:p w:rsidR="00E659C6" w:rsidRPr="00DF79B8" w:rsidRDefault="00E659C6" w:rsidP="00E659C6">
            <w:pPr>
              <w:spacing w:line="22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对创新点1、2、3均有突出贡献，对创新点1的贡献是：主持研发了井网调整多模式一体化智能优化技术、立体矢量井网优化设计技术、井网与注采智能协同优化技术。支撑材料：附件A01、C01、C02、C15、C17、C18、C19、C20。</w:t>
            </w:r>
          </w:p>
          <w:p w:rsidR="00E659C6" w:rsidRPr="00DF79B8" w:rsidRDefault="00E659C6" w:rsidP="00E659C6">
            <w:pPr>
              <w:spacing w:line="22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对创新点2的贡献是：建立了水窜通道演化流固耦合模型和窜后三维整体定量描述技术，提出了堵调工艺参数优化设计方法。支撑材料：附件A02、C03、C04、C15、C17、C18、C19。</w:t>
            </w:r>
          </w:p>
          <w:p w:rsidR="004934A6" w:rsidRPr="00DF79B8" w:rsidRDefault="00E659C6" w:rsidP="00E659C6">
            <w:pPr>
              <w:spacing w:line="22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对创新点3的贡献是：研发了差薄层精细分注优化决策方法、精细分层注水大系统优化设计方法。支撑材料：附件C06、C15、C17、C19。</w:t>
            </w:r>
          </w:p>
        </w:tc>
      </w:tr>
      <w:tr w:rsidR="00D52800" w:rsidRPr="00AD4ED6" w:rsidTr="00B30850">
        <w:trPr>
          <w:jc w:val="center"/>
        </w:trPr>
        <w:tc>
          <w:tcPr>
            <w:tcW w:w="1019" w:type="dxa"/>
            <w:vMerge w:val="restart"/>
            <w:vAlign w:val="center"/>
          </w:tcPr>
          <w:p w:rsidR="00D52800" w:rsidRPr="00AD4ED6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:rsidR="00D52800" w:rsidRPr="00DF79B8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6"/>
            <w:vAlign w:val="center"/>
          </w:tcPr>
          <w:p w:rsidR="00D52800" w:rsidRPr="00DF79B8" w:rsidRDefault="00E659C6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王森</w:t>
            </w:r>
          </w:p>
        </w:tc>
        <w:tc>
          <w:tcPr>
            <w:tcW w:w="2320" w:type="dxa"/>
            <w:gridSpan w:val="4"/>
            <w:vAlign w:val="center"/>
          </w:tcPr>
          <w:p w:rsidR="00D52800" w:rsidRPr="00DF79B8" w:rsidRDefault="00F944A7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05" w:type="dxa"/>
            <w:gridSpan w:val="2"/>
            <w:vAlign w:val="center"/>
          </w:tcPr>
          <w:p w:rsidR="00D52800" w:rsidRPr="00DF79B8" w:rsidRDefault="00E659C6" w:rsidP="00E659C6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副教授</w:t>
            </w:r>
          </w:p>
        </w:tc>
      </w:tr>
      <w:tr w:rsidR="00D52800" w:rsidRPr="00AD4ED6" w:rsidTr="00B30850">
        <w:trPr>
          <w:jc w:val="center"/>
        </w:trPr>
        <w:tc>
          <w:tcPr>
            <w:tcW w:w="1019" w:type="dxa"/>
            <w:vMerge/>
            <w:vAlign w:val="center"/>
          </w:tcPr>
          <w:p w:rsidR="00D52800" w:rsidRPr="00AD4ED6" w:rsidRDefault="00D52800" w:rsidP="00724511">
            <w:pPr>
              <w:spacing w:line="2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D52800" w:rsidRPr="00DF79B8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6"/>
            <w:vAlign w:val="center"/>
          </w:tcPr>
          <w:p w:rsidR="00D52800" w:rsidRPr="00DF79B8" w:rsidRDefault="00E659C6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中国石油大学（华东）</w:t>
            </w:r>
          </w:p>
        </w:tc>
        <w:tc>
          <w:tcPr>
            <w:tcW w:w="2320" w:type="dxa"/>
            <w:gridSpan w:val="4"/>
            <w:vAlign w:val="center"/>
          </w:tcPr>
          <w:p w:rsidR="00D52800" w:rsidRPr="00DF79B8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5" w:type="dxa"/>
            <w:gridSpan w:val="2"/>
            <w:vAlign w:val="center"/>
          </w:tcPr>
          <w:p w:rsidR="00D52800" w:rsidRPr="00DF79B8" w:rsidRDefault="00E659C6" w:rsidP="00E659C6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中国石油大学（华东）</w:t>
            </w:r>
          </w:p>
        </w:tc>
      </w:tr>
      <w:tr w:rsidR="00F944A7" w:rsidRPr="00AD4ED6" w:rsidTr="00B30850">
        <w:trPr>
          <w:trHeight w:val="1465"/>
          <w:jc w:val="center"/>
        </w:trPr>
        <w:tc>
          <w:tcPr>
            <w:tcW w:w="1019" w:type="dxa"/>
            <w:vMerge/>
          </w:tcPr>
          <w:p w:rsidR="00F944A7" w:rsidRPr="00AD4ED6" w:rsidRDefault="00F944A7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E659C6" w:rsidRPr="00DF79B8" w:rsidRDefault="00F944A7" w:rsidP="00E659C6">
            <w:pPr>
              <w:spacing w:line="220" w:lineRule="atLeast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对本项目</w:t>
            </w:r>
            <w:r w:rsidR="00AD7C5F" w:rsidRPr="00DF79B8"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DF79B8">
              <w:rPr>
                <w:rFonts w:ascii="宋体" w:hAnsi="宋体" w:hint="eastAsia"/>
                <w:sz w:val="21"/>
                <w:szCs w:val="21"/>
              </w:rPr>
              <w:t>贡献：</w:t>
            </w:r>
          </w:p>
          <w:p w:rsidR="00E659C6" w:rsidRPr="00DF79B8" w:rsidRDefault="00E659C6" w:rsidP="00E659C6">
            <w:pPr>
              <w:spacing w:line="220" w:lineRule="atLeas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9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对创新点1、2、3均有重要贡献，获授权发明专利</w:t>
            </w:r>
            <w:r w:rsidRPr="00DF79B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Pr="00DF79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件，其中</w:t>
            </w:r>
            <w:r w:rsidRPr="00DF79B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</w:t>
            </w:r>
            <w:r w:rsidRPr="00DF79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件列入主要知识产权目录。</w:t>
            </w:r>
          </w:p>
          <w:p w:rsidR="00E659C6" w:rsidRPr="00DF79B8" w:rsidRDefault="00E659C6" w:rsidP="00E659C6">
            <w:pPr>
              <w:spacing w:line="220" w:lineRule="atLeas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9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对创新点</w:t>
            </w:r>
            <w:r w:rsidRPr="00DF79B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1的贡献是</w:t>
            </w:r>
            <w:r w:rsidRPr="00DF79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：构建了基于深度学习的水驱剩余油分布预测方法，共同提出了立体矢量井网优化设计方法。支撑材料：附件C15、C</w:t>
            </w:r>
            <w:r w:rsidRPr="00DF79B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18</w:t>
            </w:r>
            <w:r w:rsidRPr="00DF79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、C19。</w:t>
            </w:r>
          </w:p>
          <w:p w:rsidR="00E659C6" w:rsidRPr="00DF79B8" w:rsidRDefault="00E659C6" w:rsidP="00E659C6">
            <w:pPr>
              <w:spacing w:line="220" w:lineRule="atLeas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9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对创新点</w:t>
            </w:r>
            <w:r w:rsidRPr="00DF79B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2的贡献是</w:t>
            </w:r>
            <w:r w:rsidRPr="00DF79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：创建了水窜优势通道窜前预警和窜后描述技术，研发了分级堵调工艺参数一体化优化设计技术。支撑材料：附件A</w:t>
            </w:r>
            <w:r w:rsidRPr="00DF79B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02</w:t>
            </w:r>
            <w:r w:rsidRPr="00DF79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、C15、C17、C</w:t>
            </w:r>
            <w:r w:rsidRPr="00DF79B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18</w:t>
            </w:r>
            <w:r w:rsidRPr="00DF79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、C19。</w:t>
            </w:r>
          </w:p>
          <w:p w:rsidR="006C69BE" w:rsidRPr="00DF79B8" w:rsidRDefault="00E659C6" w:rsidP="00E659C6">
            <w:pPr>
              <w:spacing w:line="22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对创新点</w:t>
            </w:r>
            <w:r w:rsidRPr="00DF79B8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3的贡献是</w:t>
            </w:r>
            <w:r w:rsidRPr="00DF79B8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：提出了油水两相干扰压力梯度的测量方法，实现差薄层油藏动态非均质性的准确表征；建立了分层注水调控效果评价方法。支撑材料：附件C06，C15、C18、C19。</w:t>
            </w:r>
          </w:p>
        </w:tc>
      </w:tr>
      <w:tr w:rsidR="00D52800" w:rsidRPr="00AD4ED6" w:rsidTr="00B30850">
        <w:trPr>
          <w:jc w:val="center"/>
        </w:trPr>
        <w:tc>
          <w:tcPr>
            <w:tcW w:w="1019" w:type="dxa"/>
            <w:vMerge w:val="restart"/>
            <w:vAlign w:val="center"/>
          </w:tcPr>
          <w:p w:rsidR="00D52800" w:rsidRPr="00AD4ED6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:rsidR="00D52800" w:rsidRPr="00DF79B8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6"/>
            <w:vAlign w:val="center"/>
          </w:tcPr>
          <w:p w:rsidR="00D52800" w:rsidRPr="00DF79B8" w:rsidRDefault="00E659C6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hint="eastAsia"/>
                <w:color w:val="000000"/>
                <w:sz w:val="21"/>
                <w:szCs w:val="21"/>
              </w:rPr>
              <w:t>束青林</w:t>
            </w:r>
          </w:p>
        </w:tc>
        <w:tc>
          <w:tcPr>
            <w:tcW w:w="2320" w:type="dxa"/>
            <w:gridSpan w:val="4"/>
            <w:vAlign w:val="center"/>
          </w:tcPr>
          <w:p w:rsidR="00D52800" w:rsidRPr="00DF79B8" w:rsidRDefault="00F944A7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05" w:type="dxa"/>
            <w:gridSpan w:val="2"/>
            <w:vAlign w:val="center"/>
          </w:tcPr>
          <w:p w:rsidR="00D52800" w:rsidRPr="00DF79B8" w:rsidRDefault="00E659C6" w:rsidP="00E659C6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教授级高工</w:t>
            </w:r>
          </w:p>
        </w:tc>
      </w:tr>
      <w:tr w:rsidR="00D52800" w:rsidRPr="00AD4ED6" w:rsidTr="00B30850">
        <w:trPr>
          <w:jc w:val="center"/>
        </w:trPr>
        <w:tc>
          <w:tcPr>
            <w:tcW w:w="1019" w:type="dxa"/>
            <w:vMerge/>
            <w:vAlign w:val="center"/>
          </w:tcPr>
          <w:p w:rsidR="00D52800" w:rsidRPr="00AD4ED6" w:rsidRDefault="00D52800" w:rsidP="00724511">
            <w:pPr>
              <w:spacing w:line="2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D52800" w:rsidRPr="00DF79B8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6"/>
            <w:vAlign w:val="center"/>
          </w:tcPr>
          <w:p w:rsidR="00D52800" w:rsidRPr="00DF79B8" w:rsidRDefault="00E659C6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hint="eastAsia"/>
                <w:color w:val="000000"/>
                <w:sz w:val="21"/>
                <w:szCs w:val="21"/>
              </w:rPr>
              <w:t>中国石油化工股份有限公司胜利油田分公司</w:t>
            </w:r>
          </w:p>
        </w:tc>
        <w:tc>
          <w:tcPr>
            <w:tcW w:w="2320" w:type="dxa"/>
            <w:gridSpan w:val="4"/>
            <w:vAlign w:val="center"/>
          </w:tcPr>
          <w:p w:rsidR="00D52800" w:rsidRPr="00DF79B8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5" w:type="dxa"/>
            <w:gridSpan w:val="2"/>
            <w:vAlign w:val="center"/>
          </w:tcPr>
          <w:p w:rsidR="00D52800" w:rsidRPr="00DF79B8" w:rsidRDefault="00E659C6" w:rsidP="00E659C6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DF79B8">
              <w:rPr>
                <w:rFonts w:hint="eastAsia"/>
                <w:color w:val="000000"/>
                <w:sz w:val="21"/>
                <w:szCs w:val="21"/>
              </w:rPr>
              <w:t>中国石油化工股份有限公司胜利油田分公司</w:t>
            </w:r>
          </w:p>
        </w:tc>
      </w:tr>
      <w:tr w:rsidR="00F7466D" w:rsidRPr="00AD4ED6" w:rsidTr="00B30850">
        <w:trPr>
          <w:trHeight w:val="1487"/>
          <w:jc w:val="center"/>
        </w:trPr>
        <w:tc>
          <w:tcPr>
            <w:tcW w:w="1019" w:type="dxa"/>
            <w:vMerge/>
          </w:tcPr>
          <w:p w:rsidR="00F7466D" w:rsidRPr="00AD4ED6" w:rsidRDefault="00F7466D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F7466D" w:rsidRPr="006B3F75" w:rsidRDefault="00F7466D" w:rsidP="00724511">
            <w:pPr>
              <w:spacing w:line="220" w:lineRule="atLeast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对本项目</w:t>
            </w:r>
            <w:r w:rsidR="00AD7C5F" w:rsidRPr="006B3F75"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贡献：</w:t>
            </w:r>
          </w:p>
          <w:p w:rsidR="00E659C6" w:rsidRPr="006B3F75" w:rsidRDefault="00E659C6" w:rsidP="00E659C6">
            <w:pPr>
              <w:pStyle w:val="a9"/>
              <w:spacing w:line="240" w:lineRule="auto"/>
              <w:rPr>
                <w:color w:val="000000"/>
                <w:sz w:val="21"/>
              </w:rPr>
            </w:pPr>
            <w:r w:rsidRPr="006B3F75">
              <w:rPr>
                <w:rFonts w:hint="eastAsia"/>
                <w:color w:val="000000"/>
                <w:sz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</w:rPr>
              <w:t>1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3</w:t>
            </w:r>
            <w:r w:rsidRPr="006B3F75">
              <w:rPr>
                <w:rFonts w:hint="eastAsia"/>
                <w:color w:val="000000"/>
                <w:sz w:val="21"/>
              </w:rPr>
              <w:t>均有重要贡献，其中对创新点</w:t>
            </w:r>
            <w:r w:rsidRPr="006B3F75">
              <w:rPr>
                <w:rFonts w:hint="eastAsia"/>
                <w:color w:val="000000"/>
                <w:sz w:val="21"/>
              </w:rPr>
              <w:t>1</w:t>
            </w:r>
            <w:r w:rsidRPr="006B3F75">
              <w:rPr>
                <w:rFonts w:hint="eastAsia"/>
                <w:color w:val="000000"/>
                <w:sz w:val="21"/>
              </w:rPr>
              <w:t>的贡献是：负责“十三五”国家科技重大专项课题“特高含水后期整装油田延长经济寿命期开发技术”，主导编制了胜利油田孤东西区北</w:t>
            </w:r>
            <w:r w:rsidRPr="006B3F75">
              <w:rPr>
                <w:rFonts w:hint="eastAsia"/>
                <w:color w:val="000000"/>
                <w:sz w:val="21"/>
              </w:rPr>
              <w:t>Ng3-4</w:t>
            </w:r>
            <w:r w:rsidRPr="006B3F75">
              <w:rPr>
                <w:rFonts w:hint="eastAsia"/>
                <w:color w:val="000000"/>
                <w:sz w:val="21"/>
              </w:rPr>
              <w:t>、坨</w:t>
            </w:r>
            <w:r w:rsidRPr="006B3F75">
              <w:rPr>
                <w:rFonts w:hint="eastAsia"/>
                <w:color w:val="000000"/>
                <w:sz w:val="21"/>
              </w:rPr>
              <w:t>11</w:t>
            </w:r>
            <w:r w:rsidRPr="006B3F75">
              <w:rPr>
                <w:rFonts w:hint="eastAsia"/>
                <w:color w:val="000000"/>
                <w:sz w:val="21"/>
              </w:rPr>
              <w:t>南沙二</w:t>
            </w:r>
            <w:r w:rsidRPr="006B3F75">
              <w:rPr>
                <w:rFonts w:hint="eastAsia"/>
                <w:color w:val="000000"/>
                <w:sz w:val="21"/>
              </w:rPr>
              <w:t>8</w:t>
            </w:r>
            <w:r w:rsidRPr="006B3F75">
              <w:rPr>
                <w:rFonts w:hint="eastAsia"/>
                <w:color w:val="000000"/>
                <w:sz w:val="21"/>
              </w:rPr>
              <w:t>等区块井网与注采协同调控方案。支撑材料：附件</w:t>
            </w:r>
            <w:r w:rsidRPr="006B3F75">
              <w:rPr>
                <w:rFonts w:hint="eastAsia"/>
                <w:color w:val="000000"/>
                <w:sz w:val="21"/>
              </w:rPr>
              <w:t>B01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C19</w:t>
            </w:r>
            <w:r w:rsidRPr="006B3F75">
              <w:rPr>
                <w:rFonts w:hint="eastAsia"/>
                <w:color w:val="000000"/>
                <w:sz w:val="21"/>
              </w:rPr>
              <w:t>。</w:t>
            </w:r>
          </w:p>
          <w:p w:rsidR="00E659C6" w:rsidRPr="006B3F75" w:rsidRDefault="00E659C6" w:rsidP="00E659C6">
            <w:pPr>
              <w:pStyle w:val="a9"/>
              <w:spacing w:line="240" w:lineRule="auto"/>
              <w:rPr>
                <w:color w:val="000000"/>
                <w:sz w:val="21"/>
              </w:rPr>
            </w:pPr>
            <w:r w:rsidRPr="006B3F75">
              <w:rPr>
                <w:rFonts w:hint="eastAsia"/>
                <w:color w:val="000000"/>
                <w:sz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</w:rPr>
              <w:t>3</w:t>
            </w:r>
            <w:r w:rsidRPr="006B3F75">
              <w:rPr>
                <w:rFonts w:hint="eastAsia"/>
                <w:color w:val="000000"/>
                <w:sz w:val="21"/>
              </w:rPr>
              <w:t>的贡献是：共同提出了油水两相干扰压力梯度的测量方法，实现差薄层油藏动态非均质性的准确表征。支撑材料：附件</w:t>
            </w:r>
            <w:r w:rsidRPr="006B3F75">
              <w:rPr>
                <w:rFonts w:hint="eastAsia"/>
                <w:color w:val="000000"/>
                <w:sz w:val="21"/>
              </w:rPr>
              <w:t>C06</w:t>
            </w:r>
            <w:r w:rsidRPr="006B3F75">
              <w:rPr>
                <w:rFonts w:hint="eastAsia"/>
                <w:color w:val="000000"/>
                <w:sz w:val="21"/>
              </w:rPr>
              <w:t>。</w:t>
            </w:r>
          </w:p>
          <w:p w:rsidR="00F7466D" w:rsidRPr="006B3F75" w:rsidRDefault="00E659C6" w:rsidP="00E659C6">
            <w:pPr>
              <w:pStyle w:val="a9"/>
              <w:spacing w:line="240" w:lineRule="auto"/>
              <w:rPr>
                <w:color w:val="000000"/>
                <w:sz w:val="21"/>
              </w:rPr>
            </w:pPr>
            <w:r w:rsidRPr="006B3F75">
              <w:rPr>
                <w:rFonts w:hint="eastAsia"/>
                <w:color w:val="000000"/>
                <w:sz w:val="21"/>
              </w:rPr>
              <w:t>负责整体技术在胜利油田的应用与推广工作，并对实施效果进行跟踪分析。</w:t>
            </w:r>
          </w:p>
        </w:tc>
      </w:tr>
      <w:tr w:rsidR="00D52800" w:rsidRPr="00AD4ED6" w:rsidTr="00B30850">
        <w:trPr>
          <w:jc w:val="center"/>
        </w:trPr>
        <w:tc>
          <w:tcPr>
            <w:tcW w:w="1019" w:type="dxa"/>
            <w:vMerge w:val="restart"/>
            <w:vAlign w:val="center"/>
          </w:tcPr>
          <w:p w:rsidR="00D52800" w:rsidRPr="00AD4ED6" w:rsidRDefault="00D52800" w:rsidP="00E16DD3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lastRenderedPageBreak/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:rsidR="00D52800" w:rsidRPr="006B3F75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6"/>
            <w:vAlign w:val="center"/>
          </w:tcPr>
          <w:p w:rsidR="00D52800" w:rsidRPr="006B3F75" w:rsidRDefault="00E659C6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王增林</w:t>
            </w:r>
          </w:p>
        </w:tc>
        <w:tc>
          <w:tcPr>
            <w:tcW w:w="2320" w:type="dxa"/>
            <w:gridSpan w:val="4"/>
            <w:vAlign w:val="center"/>
          </w:tcPr>
          <w:p w:rsidR="00D52800" w:rsidRPr="006B3F75" w:rsidRDefault="00F944A7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05" w:type="dxa"/>
            <w:gridSpan w:val="2"/>
            <w:vAlign w:val="center"/>
          </w:tcPr>
          <w:p w:rsidR="00D52800" w:rsidRPr="006B3F75" w:rsidRDefault="00E659C6" w:rsidP="00E659C6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教授级高工</w:t>
            </w:r>
          </w:p>
        </w:tc>
      </w:tr>
      <w:tr w:rsidR="00D52800" w:rsidRPr="00AD4ED6" w:rsidTr="00B30850">
        <w:trPr>
          <w:jc w:val="center"/>
        </w:trPr>
        <w:tc>
          <w:tcPr>
            <w:tcW w:w="1019" w:type="dxa"/>
            <w:vMerge/>
            <w:vAlign w:val="center"/>
          </w:tcPr>
          <w:p w:rsidR="00D52800" w:rsidRPr="00AD4ED6" w:rsidRDefault="00D52800" w:rsidP="00724511">
            <w:pPr>
              <w:spacing w:line="2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D52800" w:rsidRPr="006B3F75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6"/>
            <w:vAlign w:val="center"/>
          </w:tcPr>
          <w:p w:rsidR="00D52800" w:rsidRPr="006B3F75" w:rsidRDefault="00E659C6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中国石油化工股份有限公司胜利油田分公司</w:t>
            </w:r>
          </w:p>
        </w:tc>
        <w:tc>
          <w:tcPr>
            <w:tcW w:w="2320" w:type="dxa"/>
            <w:gridSpan w:val="4"/>
            <w:vAlign w:val="center"/>
          </w:tcPr>
          <w:p w:rsidR="00D52800" w:rsidRPr="006B3F75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5" w:type="dxa"/>
            <w:gridSpan w:val="2"/>
            <w:vAlign w:val="center"/>
          </w:tcPr>
          <w:p w:rsidR="00D52800" w:rsidRPr="006B3F75" w:rsidRDefault="00E659C6" w:rsidP="00E659C6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中国石油化工股份有限公司胜利油田分公司</w:t>
            </w:r>
          </w:p>
        </w:tc>
      </w:tr>
      <w:tr w:rsidR="00F944A7" w:rsidRPr="00AD4ED6" w:rsidTr="00B30850">
        <w:trPr>
          <w:trHeight w:val="1381"/>
          <w:jc w:val="center"/>
        </w:trPr>
        <w:tc>
          <w:tcPr>
            <w:tcW w:w="1019" w:type="dxa"/>
            <w:vMerge/>
          </w:tcPr>
          <w:p w:rsidR="00F944A7" w:rsidRPr="00AD4ED6" w:rsidRDefault="00F944A7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F944A7" w:rsidRPr="006B3F75" w:rsidRDefault="00F944A7" w:rsidP="00F944A7">
            <w:pPr>
              <w:spacing w:line="220" w:lineRule="atLeast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对本项目</w:t>
            </w:r>
            <w:r w:rsidR="00AD7C5F" w:rsidRPr="006B3F75"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贡献：</w:t>
            </w:r>
            <w:r w:rsidRPr="006B3F75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:rsidR="00E659C6" w:rsidRPr="006B3F75" w:rsidRDefault="00E659C6" w:rsidP="00E659C6">
            <w:pPr>
              <w:pStyle w:val="a8"/>
              <w:spacing w:line="220" w:lineRule="atLeast"/>
              <w:rPr>
                <w:bCs/>
                <w:color w:val="000000"/>
                <w:sz w:val="21"/>
                <w:szCs w:val="21"/>
              </w:rPr>
            </w:pP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对创新点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、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3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均有</w:t>
            </w:r>
            <w:r w:rsidR="0078378F">
              <w:rPr>
                <w:rFonts w:hint="eastAsia"/>
                <w:bCs/>
                <w:color w:val="000000"/>
                <w:sz w:val="21"/>
                <w:szCs w:val="21"/>
              </w:rPr>
              <w:t>重要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贡献，获授权发明专利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6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件，其中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件列入主要知识产权目录。</w:t>
            </w:r>
          </w:p>
          <w:p w:rsidR="00E659C6" w:rsidRPr="006B3F75" w:rsidRDefault="00E659C6" w:rsidP="00E659C6">
            <w:pPr>
              <w:pStyle w:val="a8"/>
              <w:spacing w:line="220" w:lineRule="atLeast"/>
              <w:rPr>
                <w:bCs/>
                <w:color w:val="000000"/>
                <w:sz w:val="21"/>
                <w:szCs w:val="21"/>
              </w:rPr>
            </w:pP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对创新点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的贡献是：发明了堵剂深部投放调剖方法，</w:t>
            </w:r>
            <w:r w:rsidR="0078378F">
              <w:rPr>
                <w:rFonts w:hint="eastAsia"/>
                <w:bCs/>
                <w:color w:val="000000"/>
                <w:sz w:val="21"/>
                <w:szCs w:val="21"/>
              </w:rPr>
              <w:t>参与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研发了水窜优势通道新型封堵材料。支撑材料：附件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C07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、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C15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。</w:t>
            </w:r>
          </w:p>
          <w:p w:rsidR="00A5731D" w:rsidRPr="006B3F75" w:rsidRDefault="00E659C6" w:rsidP="00E659C6">
            <w:pPr>
              <w:pStyle w:val="a8"/>
              <w:spacing w:line="220" w:lineRule="atLeast"/>
              <w:rPr>
                <w:bCs/>
                <w:color w:val="000000"/>
                <w:sz w:val="21"/>
                <w:szCs w:val="21"/>
              </w:rPr>
            </w:pP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对创新点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3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的贡献是：组织研发了差薄层大压差精细分注管柱、双管恒流分水控制管柱和投捞式分层酸化分层注水一体化管柱。支撑材料：附件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A03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、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C05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、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C15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、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C19</w:t>
            </w:r>
            <w:r w:rsidRPr="006B3F75">
              <w:rPr>
                <w:rFonts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D52800" w:rsidRPr="00AD4ED6" w:rsidTr="00B30850">
        <w:trPr>
          <w:jc w:val="center"/>
        </w:trPr>
        <w:tc>
          <w:tcPr>
            <w:tcW w:w="1019" w:type="dxa"/>
            <w:vMerge w:val="restart"/>
            <w:vAlign w:val="center"/>
          </w:tcPr>
          <w:p w:rsidR="00D52800" w:rsidRPr="00AD4ED6" w:rsidRDefault="00D52800" w:rsidP="00E16DD3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:rsidR="00D52800" w:rsidRPr="006B3F75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6"/>
            <w:vAlign w:val="center"/>
          </w:tcPr>
          <w:p w:rsidR="00D52800" w:rsidRPr="006B3F75" w:rsidRDefault="00E659C6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苏彦春</w:t>
            </w:r>
          </w:p>
        </w:tc>
        <w:tc>
          <w:tcPr>
            <w:tcW w:w="2320" w:type="dxa"/>
            <w:gridSpan w:val="4"/>
            <w:vAlign w:val="center"/>
          </w:tcPr>
          <w:p w:rsidR="00D52800" w:rsidRPr="006B3F75" w:rsidRDefault="00F944A7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05" w:type="dxa"/>
            <w:gridSpan w:val="2"/>
            <w:vAlign w:val="center"/>
          </w:tcPr>
          <w:p w:rsidR="00D52800" w:rsidRPr="006B3F75" w:rsidRDefault="000319F3" w:rsidP="0078378F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0319F3">
              <w:rPr>
                <w:rFonts w:ascii="宋体" w:hAnsi="宋体" w:hint="eastAsia"/>
                <w:sz w:val="21"/>
                <w:szCs w:val="21"/>
              </w:rPr>
              <w:t>中海油研究总院有限责任公司总工程师（开发）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="00E659C6" w:rsidRPr="006B3F75">
              <w:rPr>
                <w:rFonts w:ascii="宋体" w:hAnsi="宋体" w:hint="eastAsia"/>
                <w:sz w:val="21"/>
                <w:szCs w:val="21"/>
              </w:rPr>
              <w:t>教授级高工</w:t>
            </w:r>
          </w:p>
        </w:tc>
      </w:tr>
      <w:tr w:rsidR="00D52800" w:rsidRPr="00AD4ED6" w:rsidTr="00B30850">
        <w:trPr>
          <w:jc w:val="center"/>
        </w:trPr>
        <w:tc>
          <w:tcPr>
            <w:tcW w:w="1019" w:type="dxa"/>
            <w:vMerge/>
            <w:vAlign w:val="center"/>
          </w:tcPr>
          <w:p w:rsidR="00D52800" w:rsidRPr="00AD4ED6" w:rsidRDefault="00D52800" w:rsidP="00724511">
            <w:pPr>
              <w:spacing w:line="2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D52800" w:rsidRPr="006B3F75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6"/>
            <w:vAlign w:val="center"/>
          </w:tcPr>
          <w:p w:rsidR="00D52800" w:rsidRPr="006B3F75" w:rsidRDefault="00E659C6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中海油研究总院有限责任公司</w:t>
            </w:r>
          </w:p>
        </w:tc>
        <w:tc>
          <w:tcPr>
            <w:tcW w:w="2320" w:type="dxa"/>
            <w:gridSpan w:val="4"/>
            <w:vAlign w:val="center"/>
          </w:tcPr>
          <w:p w:rsidR="00D52800" w:rsidRPr="006B3F75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5" w:type="dxa"/>
            <w:gridSpan w:val="2"/>
            <w:vAlign w:val="center"/>
          </w:tcPr>
          <w:p w:rsidR="00D52800" w:rsidRPr="006B3F75" w:rsidRDefault="00E659C6" w:rsidP="00E659C6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中海油研究总院有限责任公司</w:t>
            </w:r>
          </w:p>
        </w:tc>
      </w:tr>
      <w:tr w:rsidR="00F944A7" w:rsidRPr="00AD4ED6" w:rsidTr="00B30850">
        <w:trPr>
          <w:trHeight w:val="1550"/>
          <w:jc w:val="center"/>
        </w:trPr>
        <w:tc>
          <w:tcPr>
            <w:tcW w:w="1019" w:type="dxa"/>
            <w:vMerge/>
          </w:tcPr>
          <w:p w:rsidR="00F944A7" w:rsidRPr="00AD4ED6" w:rsidRDefault="00F944A7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A5731D" w:rsidRPr="006B3F75" w:rsidRDefault="00F944A7" w:rsidP="002A3FBD">
            <w:pPr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对本项目</w:t>
            </w:r>
            <w:r w:rsidR="00AD7C5F" w:rsidRPr="006B3F75"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贡献：</w:t>
            </w:r>
          </w:p>
          <w:p w:rsidR="002A3FBD" w:rsidRPr="006B3F75" w:rsidRDefault="00EC5A8C" w:rsidP="002A3FBD">
            <w:pPr>
              <w:pStyle w:val="a9"/>
              <w:spacing w:line="240" w:lineRule="auto"/>
              <w:rPr>
                <w:color w:val="000000"/>
                <w:sz w:val="21"/>
              </w:rPr>
            </w:pPr>
            <w:r w:rsidRPr="006B3F75">
              <w:rPr>
                <w:rFonts w:ascii="宋体" w:hAnsi="宋体" w:hint="eastAsia"/>
                <w:sz w:val="21"/>
              </w:rPr>
              <w:t>对创新点</w:t>
            </w:r>
            <w:r>
              <w:rPr>
                <w:rFonts w:ascii="宋体" w:hAnsi="宋体"/>
                <w:sz w:val="21"/>
              </w:rPr>
              <w:t>1</w:t>
            </w:r>
            <w:r>
              <w:rPr>
                <w:rFonts w:ascii="宋体" w:hAnsi="宋体" w:hint="eastAsia"/>
                <w:sz w:val="21"/>
              </w:rPr>
              <w:t>有贡献，具体表现为</w:t>
            </w:r>
            <w:r w:rsidRPr="006B3F75">
              <w:rPr>
                <w:rFonts w:ascii="宋体" w:hAnsi="宋体" w:hint="eastAsia"/>
                <w:sz w:val="21"/>
              </w:rPr>
              <w:t>：</w:t>
            </w:r>
            <w:r w:rsidR="002A3FBD" w:rsidRPr="006B3F75">
              <w:rPr>
                <w:rFonts w:hint="eastAsia"/>
                <w:color w:val="000000"/>
                <w:sz w:val="21"/>
              </w:rPr>
              <w:t>提出了海上大井距多层合采油藏剩余油定量描述方法，参与研发了丛式井立体矢量井网优化设计技术，制定了《海上中高渗透率水驱砂岩油藏开发水平分级》企业标准。支撑材料：</w:t>
            </w:r>
            <w:r w:rsidR="002A3FBD" w:rsidRPr="006B3F75">
              <w:rPr>
                <w:rFonts w:hint="eastAsia"/>
                <w:color w:val="000000"/>
                <w:sz w:val="21"/>
              </w:rPr>
              <w:t>C15</w:t>
            </w:r>
            <w:r w:rsidR="002A3FBD" w:rsidRPr="006B3F75">
              <w:rPr>
                <w:rFonts w:hint="eastAsia"/>
                <w:color w:val="000000"/>
                <w:sz w:val="21"/>
              </w:rPr>
              <w:t>、</w:t>
            </w:r>
            <w:r w:rsidR="002A3FBD" w:rsidRPr="006B3F75">
              <w:rPr>
                <w:rFonts w:hint="eastAsia"/>
                <w:color w:val="000000"/>
                <w:sz w:val="21"/>
              </w:rPr>
              <w:t>C16</w:t>
            </w:r>
            <w:r w:rsidR="002A3FBD" w:rsidRPr="006B3F75">
              <w:rPr>
                <w:rFonts w:hint="eastAsia"/>
                <w:color w:val="000000"/>
                <w:sz w:val="21"/>
              </w:rPr>
              <w:t>、</w:t>
            </w:r>
            <w:r w:rsidR="002A3FBD" w:rsidRPr="006B3F75">
              <w:rPr>
                <w:rFonts w:hint="eastAsia"/>
                <w:color w:val="000000"/>
                <w:sz w:val="21"/>
              </w:rPr>
              <w:t>C19</w:t>
            </w:r>
            <w:r w:rsidR="002A3FBD" w:rsidRPr="006B3F75">
              <w:rPr>
                <w:rFonts w:hint="eastAsia"/>
                <w:color w:val="000000"/>
                <w:sz w:val="21"/>
              </w:rPr>
              <w:t>。</w:t>
            </w:r>
          </w:p>
          <w:p w:rsidR="00A5731D" w:rsidRPr="006B3F75" w:rsidRDefault="002A3FBD" w:rsidP="00EC5A8C">
            <w:pPr>
              <w:pStyle w:val="a9"/>
              <w:spacing w:line="240" w:lineRule="auto"/>
              <w:rPr>
                <w:rFonts w:ascii="宋体" w:hAnsi="宋体"/>
                <w:sz w:val="21"/>
              </w:rPr>
            </w:pPr>
            <w:r w:rsidRPr="006B3F75">
              <w:rPr>
                <w:rFonts w:hint="eastAsia"/>
                <w:color w:val="000000"/>
                <w:sz w:val="21"/>
              </w:rPr>
              <w:t>负责整体技术在渤海油田的应用与推广工作，并对实施效果进行跟踪分析。</w:t>
            </w:r>
          </w:p>
        </w:tc>
      </w:tr>
      <w:tr w:rsidR="00D52800" w:rsidRPr="00AD4ED6" w:rsidTr="00B30850">
        <w:trPr>
          <w:jc w:val="center"/>
        </w:trPr>
        <w:tc>
          <w:tcPr>
            <w:tcW w:w="1019" w:type="dxa"/>
            <w:vMerge w:val="restart"/>
            <w:vAlign w:val="center"/>
          </w:tcPr>
          <w:p w:rsidR="00D52800" w:rsidRPr="00AD4ED6" w:rsidRDefault="00D52800" w:rsidP="00E16DD3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:rsidR="00D52800" w:rsidRPr="006B3F75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6"/>
            <w:vAlign w:val="center"/>
          </w:tcPr>
          <w:p w:rsidR="00D52800" w:rsidRPr="006B3F75" w:rsidRDefault="002A3FBD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周文胜</w:t>
            </w:r>
          </w:p>
        </w:tc>
        <w:tc>
          <w:tcPr>
            <w:tcW w:w="2320" w:type="dxa"/>
            <w:gridSpan w:val="4"/>
            <w:vAlign w:val="center"/>
          </w:tcPr>
          <w:p w:rsidR="00D52800" w:rsidRPr="006B3F75" w:rsidRDefault="00F944A7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05" w:type="dxa"/>
            <w:gridSpan w:val="2"/>
            <w:vAlign w:val="center"/>
          </w:tcPr>
          <w:p w:rsidR="00D52800" w:rsidRPr="006B3F75" w:rsidRDefault="000319F3" w:rsidP="002A3FBD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0319F3">
              <w:rPr>
                <w:rFonts w:ascii="宋体" w:hAnsi="宋体" w:hint="eastAsia"/>
                <w:sz w:val="21"/>
                <w:szCs w:val="21"/>
              </w:rPr>
              <w:t>海洋石油高效开发研究中心副主任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="002A3FBD" w:rsidRPr="006B3F75">
              <w:rPr>
                <w:rFonts w:ascii="宋体" w:hAnsi="宋体" w:hint="eastAsia"/>
                <w:sz w:val="21"/>
                <w:szCs w:val="21"/>
              </w:rPr>
              <w:t>教授级高工</w:t>
            </w:r>
          </w:p>
        </w:tc>
      </w:tr>
      <w:tr w:rsidR="00D52800" w:rsidRPr="00AD4ED6" w:rsidTr="00B30850">
        <w:trPr>
          <w:jc w:val="center"/>
        </w:trPr>
        <w:tc>
          <w:tcPr>
            <w:tcW w:w="1019" w:type="dxa"/>
            <w:vMerge/>
            <w:vAlign w:val="center"/>
          </w:tcPr>
          <w:p w:rsidR="00D52800" w:rsidRPr="00AD4ED6" w:rsidRDefault="00D52800" w:rsidP="00724511">
            <w:pPr>
              <w:spacing w:line="2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D52800" w:rsidRPr="006B3F75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6"/>
            <w:vAlign w:val="center"/>
          </w:tcPr>
          <w:p w:rsidR="00D52800" w:rsidRPr="006B3F75" w:rsidRDefault="002A3FBD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中海油研究总院有限责任公司</w:t>
            </w:r>
          </w:p>
        </w:tc>
        <w:tc>
          <w:tcPr>
            <w:tcW w:w="2320" w:type="dxa"/>
            <w:gridSpan w:val="4"/>
            <w:vAlign w:val="center"/>
          </w:tcPr>
          <w:p w:rsidR="00D52800" w:rsidRPr="006B3F75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5" w:type="dxa"/>
            <w:gridSpan w:val="2"/>
            <w:vAlign w:val="center"/>
          </w:tcPr>
          <w:p w:rsidR="00D52800" w:rsidRPr="006B3F75" w:rsidRDefault="002A3FBD" w:rsidP="002A3FBD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中海油研究总院有限责任公司</w:t>
            </w:r>
          </w:p>
        </w:tc>
      </w:tr>
      <w:tr w:rsidR="00F944A7" w:rsidRPr="00AD4ED6" w:rsidTr="00B30850">
        <w:trPr>
          <w:trHeight w:val="845"/>
          <w:jc w:val="center"/>
        </w:trPr>
        <w:tc>
          <w:tcPr>
            <w:tcW w:w="1019" w:type="dxa"/>
            <w:vMerge/>
          </w:tcPr>
          <w:p w:rsidR="00F944A7" w:rsidRPr="00AD4ED6" w:rsidRDefault="00F944A7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F944A7" w:rsidRPr="006B3F75" w:rsidRDefault="00F944A7" w:rsidP="00F944A7">
            <w:pPr>
              <w:spacing w:line="220" w:lineRule="atLeast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对本项目</w:t>
            </w:r>
            <w:r w:rsidR="00AD7C5F" w:rsidRPr="006B3F75">
              <w:rPr>
                <w:rFonts w:ascii="宋体" w:hAnsi="宋体" w:hint="eastAsia"/>
                <w:sz w:val="21"/>
                <w:szCs w:val="21"/>
              </w:rPr>
              <w:t>技术创造性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贡献：</w:t>
            </w:r>
            <w:r w:rsidRPr="006B3F75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:rsidR="00DA387B" w:rsidRPr="006B3F75" w:rsidRDefault="00EC5A8C" w:rsidP="00EC5A8C">
            <w:pPr>
              <w:pStyle w:val="a9"/>
              <w:spacing w:line="240" w:lineRule="auto"/>
              <w:rPr>
                <w:color w:val="000000"/>
                <w:sz w:val="21"/>
              </w:rPr>
            </w:pPr>
            <w:r w:rsidRPr="006B3F75">
              <w:rPr>
                <w:rFonts w:ascii="宋体" w:hAnsi="宋体" w:hint="eastAsia"/>
                <w:sz w:val="21"/>
              </w:rPr>
              <w:t>对创新点</w:t>
            </w:r>
            <w:r>
              <w:rPr>
                <w:rFonts w:ascii="宋体" w:hAnsi="宋体"/>
                <w:sz w:val="21"/>
              </w:rPr>
              <w:t>1</w:t>
            </w:r>
            <w:r>
              <w:rPr>
                <w:rFonts w:ascii="宋体" w:hAnsi="宋体" w:hint="eastAsia"/>
                <w:sz w:val="21"/>
              </w:rPr>
              <w:t>有贡献，具体表现为</w:t>
            </w:r>
            <w:r w:rsidRPr="006B3F75">
              <w:rPr>
                <w:rFonts w:ascii="宋体" w:hAnsi="宋体" w:hint="eastAsia"/>
                <w:sz w:val="21"/>
              </w:rPr>
              <w:t>：</w:t>
            </w:r>
            <w:r w:rsidR="002A3FBD" w:rsidRPr="006B3F75">
              <w:rPr>
                <w:rFonts w:hint="eastAsia"/>
                <w:color w:val="000000"/>
                <w:sz w:val="21"/>
              </w:rPr>
              <w:t>参与研发了丛式井立体矢量井网优化设计技术，制定了《海上油田开发技术政策编制规范》等一系列标准规范，参与了整体技术在海上油田的应用与推广工作，并对实施效果进行跟踪分析。支撑材料：附件</w:t>
            </w:r>
            <w:r w:rsidR="002A3FBD" w:rsidRPr="006B3F75">
              <w:rPr>
                <w:rFonts w:hint="eastAsia"/>
                <w:color w:val="000000"/>
                <w:sz w:val="21"/>
              </w:rPr>
              <w:t>C16</w:t>
            </w:r>
            <w:r w:rsidR="002A3FBD" w:rsidRPr="006B3F75">
              <w:rPr>
                <w:rFonts w:hint="eastAsia"/>
                <w:color w:val="000000"/>
                <w:sz w:val="21"/>
              </w:rPr>
              <w:t>、</w:t>
            </w:r>
            <w:r w:rsidR="002A3FBD" w:rsidRPr="006B3F75">
              <w:rPr>
                <w:rFonts w:hint="eastAsia"/>
                <w:color w:val="000000"/>
                <w:sz w:val="21"/>
              </w:rPr>
              <w:t>C19</w:t>
            </w:r>
            <w:r w:rsidR="002A3FBD" w:rsidRPr="006B3F75">
              <w:rPr>
                <w:rFonts w:hint="eastAsia"/>
                <w:color w:val="000000"/>
                <w:sz w:val="21"/>
              </w:rPr>
              <w:t>。</w:t>
            </w:r>
          </w:p>
        </w:tc>
      </w:tr>
      <w:tr w:rsidR="00D52800" w:rsidRPr="00AD4ED6" w:rsidTr="00B30850">
        <w:trPr>
          <w:jc w:val="center"/>
        </w:trPr>
        <w:tc>
          <w:tcPr>
            <w:tcW w:w="1019" w:type="dxa"/>
            <w:vMerge w:val="restart"/>
            <w:vAlign w:val="center"/>
          </w:tcPr>
          <w:p w:rsidR="00D52800" w:rsidRPr="00AD4ED6" w:rsidRDefault="00D52800" w:rsidP="00A5731D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AD4ED6">
              <w:rPr>
                <w:rFonts w:ascii="宋体" w:hAnsi="宋体" w:hint="eastAsia"/>
                <w:sz w:val="21"/>
                <w:szCs w:val="21"/>
              </w:rPr>
              <w:t>第</w:t>
            </w:r>
            <w:r w:rsidR="00A5731D">
              <w:rPr>
                <w:rFonts w:ascii="宋体" w:hAnsi="宋体"/>
                <w:sz w:val="21"/>
                <w:szCs w:val="21"/>
              </w:rPr>
              <w:t>7</w:t>
            </w:r>
            <w:r w:rsidRPr="00AD4ED6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12" w:type="dxa"/>
            <w:gridSpan w:val="2"/>
            <w:vAlign w:val="center"/>
          </w:tcPr>
          <w:p w:rsidR="00D52800" w:rsidRPr="006B3F75" w:rsidRDefault="00D5280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99" w:type="dxa"/>
            <w:gridSpan w:val="6"/>
            <w:vAlign w:val="center"/>
          </w:tcPr>
          <w:p w:rsidR="00D52800" w:rsidRPr="006B3F75" w:rsidRDefault="002A3FBD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张先敏</w:t>
            </w:r>
          </w:p>
        </w:tc>
        <w:tc>
          <w:tcPr>
            <w:tcW w:w="2320" w:type="dxa"/>
            <w:gridSpan w:val="4"/>
            <w:vAlign w:val="center"/>
          </w:tcPr>
          <w:p w:rsidR="00D52800" w:rsidRPr="006B3F75" w:rsidRDefault="00F944A7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05" w:type="dxa"/>
            <w:gridSpan w:val="2"/>
            <w:vAlign w:val="center"/>
          </w:tcPr>
          <w:p w:rsidR="00D52800" w:rsidRPr="006B3F75" w:rsidRDefault="002A3FBD" w:rsidP="002A3FBD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副教授</w:t>
            </w:r>
          </w:p>
        </w:tc>
      </w:tr>
      <w:tr w:rsidR="00A5731D" w:rsidRPr="00AD4ED6" w:rsidTr="00B30850">
        <w:trPr>
          <w:jc w:val="center"/>
        </w:trPr>
        <w:tc>
          <w:tcPr>
            <w:tcW w:w="1019" w:type="dxa"/>
            <w:vMerge/>
            <w:vAlign w:val="center"/>
          </w:tcPr>
          <w:p w:rsidR="00A5731D" w:rsidRPr="00AD4ED6" w:rsidRDefault="00A5731D" w:rsidP="00A5731D">
            <w:pPr>
              <w:spacing w:line="2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A5731D" w:rsidRPr="006B3F75" w:rsidRDefault="00A5731D" w:rsidP="00A5731D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99" w:type="dxa"/>
            <w:gridSpan w:val="6"/>
            <w:vAlign w:val="center"/>
          </w:tcPr>
          <w:p w:rsidR="00A5731D" w:rsidRPr="006B3F75" w:rsidRDefault="002A3FBD" w:rsidP="00A5731D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中国石油大学（华东）</w:t>
            </w:r>
          </w:p>
        </w:tc>
        <w:tc>
          <w:tcPr>
            <w:tcW w:w="2320" w:type="dxa"/>
            <w:gridSpan w:val="4"/>
            <w:vAlign w:val="center"/>
          </w:tcPr>
          <w:p w:rsidR="00A5731D" w:rsidRPr="006B3F75" w:rsidRDefault="00A5731D" w:rsidP="00A5731D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5" w:type="dxa"/>
            <w:gridSpan w:val="2"/>
            <w:vAlign w:val="center"/>
          </w:tcPr>
          <w:p w:rsidR="00A5731D" w:rsidRPr="006B3F75" w:rsidRDefault="002A3FBD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中国石油大学（华东）</w:t>
            </w:r>
          </w:p>
        </w:tc>
      </w:tr>
      <w:tr w:rsidR="00F944A7" w:rsidRPr="0048760C" w:rsidTr="00B30850">
        <w:trPr>
          <w:trHeight w:val="1353"/>
          <w:jc w:val="center"/>
        </w:trPr>
        <w:tc>
          <w:tcPr>
            <w:tcW w:w="1019" w:type="dxa"/>
            <w:vMerge/>
          </w:tcPr>
          <w:p w:rsidR="00F944A7" w:rsidRPr="00AD4ED6" w:rsidRDefault="00F944A7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F944A7" w:rsidRPr="006B3F75" w:rsidRDefault="00AD7C5F" w:rsidP="002A3FBD">
            <w:pPr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对本项目技术创造性贡献：</w:t>
            </w:r>
            <w:r w:rsidR="00F944A7" w:rsidRPr="006B3F75"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:rsidR="002A3FBD" w:rsidRPr="006B3F75" w:rsidRDefault="002A3FBD" w:rsidP="002A3FBD">
            <w:pPr>
              <w:pStyle w:val="a9"/>
              <w:spacing w:line="240" w:lineRule="auto"/>
              <w:rPr>
                <w:color w:val="000000"/>
                <w:sz w:val="21"/>
              </w:rPr>
            </w:pPr>
            <w:r w:rsidRPr="006B3F75">
              <w:rPr>
                <w:rFonts w:hint="eastAsia"/>
                <w:color w:val="000000"/>
                <w:sz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</w:rPr>
              <w:t>1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2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3</w:t>
            </w:r>
            <w:r w:rsidRPr="006B3F75">
              <w:rPr>
                <w:rFonts w:hint="eastAsia"/>
                <w:color w:val="000000"/>
                <w:sz w:val="21"/>
              </w:rPr>
              <w:t>均有贡献，其中对创新点</w:t>
            </w:r>
            <w:r w:rsidRPr="006B3F75">
              <w:rPr>
                <w:rFonts w:hint="eastAsia"/>
                <w:color w:val="000000"/>
                <w:sz w:val="21"/>
              </w:rPr>
              <w:t>1</w:t>
            </w:r>
            <w:r w:rsidRPr="006B3F75">
              <w:rPr>
                <w:rFonts w:hint="eastAsia"/>
                <w:color w:val="000000"/>
                <w:sz w:val="21"/>
              </w:rPr>
              <w:t>的贡献是：参与研发了井网调整多模式一体化智能优化技术、丛式井</w:t>
            </w:r>
            <w:r w:rsidR="00EC5A8C">
              <w:rPr>
                <w:rFonts w:hint="eastAsia"/>
                <w:color w:val="000000"/>
                <w:sz w:val="21"/>
              </w:rPr>
              <w:t>立体矢量井网优化设计技术、井网与注采智能协同优化技术。支撑材料</w:t>
            </w:r>
            <w:r w:rsidRPr="006B3F75">
              <w:rPr>
                <w:rFonts w:hint="eastAsia"/>
                <w:color w:val="000000"/>
                <w:sz w:val="21"/>
              </w:rPr>
              <w:t>：附件</w:t>
            </w:r>
            <w:r w:rsidRPr="006B3F75">
              <w:rPr>
                <w:rFonts w:hint="eastAsia"/>
                <w:color w:val="000000"/>
                <w:sz w:val="21"/>
              </w:rPr>
              <w:t>A01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C02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C15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C19</w:t>
            </w:r>
            <w:r w:rsidRPr="006B3F75">
              <w:rPr>
                <w:rFonts w:hint="eastAsia"/>
                <w:color w:val="000000"/>
                <w:sz w:val="21"/>
              </w:rPr>
              <w:t>。</w:t>
            </w:r>
          </w:p>
          <w:p w:rsidR="002A3FBD" w:rsidRPr="006B3F75" w:rsidRDefault="002A3FBD" w:rsidP="002A3FBD">
            <w:pPr>
              <w:pStyle w:val="a9"/>
              <w:spacing w:line="240" w:lineRule="auto"/>
              <w:rPr>
                <w:color w:val="000000"/>
                <w:sz w:val="21"/>
              </w:rPr>
            </w:pPr>
            <w:r w:rsidRPr="006B3F75">
              <w:rPr>
                <w:rFonts w:hint="eastAsia"/>
                <w:color w:val="000000"/>
                <w:sz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</w:rPr>
              <w:t>2</w:t>
            </w:r>
            <w:r w:rsidRPr="006B3F75">
              <w:rPr>
                <w:rFonts w:hint="eastAsia"/>
                <w:color w:val="000000"/>
                <w:sz w:val="21"/>
              </w:rPr>
              <w:t>的</w:t>
            </w:r>
            <w:r w:rsidR="00EC5A8C">
              <w:rPr>
                <w:rFonts w:hint="eastAsia"/>
                <w:color w:val="000000"/>
                <w:sz w:val="21"/>
              </w:rPr>
              <w:t>贡献是：参与创建了水窜优势通道窜前预警和窜后描述技术。支撑材料</w:t>
            </w:r>
            <w:r w:rsidRPr="006B3F75">
              <w:rPr>
                <w:rFonts w:hint="eastAsia"/>
                <w:color w:val="000000"/>
                <w:sz w:val="21"/>
              </w:rPr>
              <w:t>：附件</w:t>
            </w:r>
            <w:r w:rsidRPr="006B3F75">
              <w:rPr>
                <w:rFonts w:hint="eastAsia"/>
                <w:color w:val="000000"/>
                <w:sz w:val="21"/>
              </w:rPr>
              <w:t>C03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C15</w:t>
            </w:r>
            <w:r w:rsidRPr="006B3F75">
              <w:rPr>
                <w:rFonts w:hint="eastAsia"/>
                <w:color w:val="000000"/>
                <w:sz w:val="21"/>
              </w:rPr>
              <w:t>。</w:t>
            </w:r>
          </w:p>
          <w:p w:rsidR="00DA387B" w:rsidRPr="006B3F75" w:rsidRDefault="002A3FBD" w:rsidP="006F1EB5">
            <w:pPr>
              <w:pStyle w:val="a9"/>
              <w:spacing w:line="240" w:lineRule="auto"/>
              <w:rPr>
                <w:color w:val="000000"/>
                <w:sz w:val="21"/>
              </w:rPr>
            </w:pPr>
            <w:r w:rsidRPr="006B3F75">
              <w:rPr>
                <w:rFonts w:hint="eastAsia"/>
                <w:color w:val="000000"/>
                <w:sz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</w:rPr>
              <w:t>3</w:t>
            </w:r>
            <w:r w:rsidRPr="006B3F75">
              <w:rPr>
                <w:rFonts w:hint="eastAsia"/>
                <w:color w:val="000000"/>
                <w:sz w:val="21"/>
              </w:rPr>
              <w:t>的贡献是：参与研发了差薄层精细分注优化决策方法。支撑材料：附件</w:t>
            </w:r>
            <w:r w:rsidRPr="006B3F75">
              <w:rPr>
                <w:rFonts w:hint="eastAsia"/>
                <w:color w:val="000000"/>
                <w:sz w:val="21"/>
              </w:rPr>
              <w:t>C06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C15</w:t>
            </w:r>
            <w:r w:rsidRPr="006B3F75">
              <w:rPr>
                <w:rFonts w:hint="eastAsia"/>
                <w:color w:val="000000"/>
                <w:sz w:val="21"/>
              </w:rPr>
              <w:t>。</w:t>
            </w:r>
          </w:p>
        </w:tc>
      </w:tr>
      <w:tr w:rsidR="00474E80" w:rsidRPr="0048760C" w:rsidTr="006F1EB5">
        <w:trPr>
          <w:trHeight w:val="411"/>
          <w:jc w:val="center"/>
        </w:trPr>
        <w:tc>
          <w:tcPr>
            <w:tcW w:w="1019" w:type="dxa"/>
            <w:vMerge w:val="restart"/>
          </w:tcPr>
          <w:p w:rsidR="00474E80" w:rsidRPr="006B3F75" w:rsidRDefault="00474E80" w:rsidP="00A5731D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lastRenderedPageBreak/>
              <w:t>第</w:t>
            </w:r>
            <w:r w:rsidR="00A5731D" w:rsidRPr="006B3F75">
              <w:rPr>
                <w:rFonts w:ascii="宋体" w:hAnsi="宋体"/>
                <w:sz w:val="21"/>
                <w:szCs w:val="21"/>
              </w:rPr>
              <w:t>8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253" w:type="dxa"/>
            <w:gridSpan w:val="4"/>
            <w:vAlign w:val="center"/>
          </w:tcPr>
          <w:p w:rsidR="00474E80" w:rsidRPr="006B3F75" w:rsidRDefault="00474E8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64" w:type="dxa"/>
            <w:gridSpan w:val="5"/>
            <w:vAlign w:val="center"/>
          </w:tcPr>
          <w:p w:rsidR="00DA387B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邴绍献</w:t>
            </w:r>
          </w:p>
        </w:tc>
        <w:tc>
          <w:tcPr>
            <w:tcW w:w="2072" w:type="dxa"/>
            <w:vAlign w:val="center"/>
          </w:tcPr>
          <w:p w:rsidR="00474E80" w:rsidRPr="006B3F75" w:rsidRDefault="00474E8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747" w:type="dxa"/>
            <w:gridSpan w:val="4"/>
            <w:vAlign w:val="center"/>
          </w:tcPr>
          <w:p w:rsidR="00474E80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教授级高工</w:t>
            </w:r>
          </w:p>
        </w:tc>
      </w:tr>
      <w:tr w:rsidR="00474E80" w:rsidRPr="006B3F75" w:rsidTr="006F1EB5">
        <w:trPr>
          <w:gridAfter w:val="1"/>
          <w:wAfter w:w="14" w:type="dxa"/>
          <w:trHeight w:val="422"/>
          <w:jc w:val="center"/>
        </w:trPr>
        <w:tc>
          <w:tcPr>
            <w:tcW w:w="1019" w:type="dxa"/>
            <w:vMerge/>
          </w:tcPr>
          <w:p w:rsidR="00474E80" w:rsidRPr="006B3F75" w:rsidRDefault="00474E8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474E80" w:rsidRPr="006B3F75" w:rsidRDefault="00474E8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64" w:type="dxa"/>
            <w:gridSpan w:val="5"/>
            <w:vAlign w:val="center"/>
          </w:tcPr>
          <w:p w:rsidR="00474E80" w:rsidRPr="006B3F75" w:rsidRDefault="006F1EB5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中国石油化工股份有限公司胜利油田分公司</w:t>
            </w:r>
          </w:p>
        </w:tc>
        <w:tc>
          <w:tcPr>
            <w:tcW w:w="2072" w:type="dxa"/>
            <w:vAlign w:val="center"/>
          </w:tcPr>
          <w:p w:rsidR="00474E80" w:rsidRPr="006B3F75" w:rsidRDefault="00474E80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33" w:type="dxa"/>
            <w:gridSpan w:val="3"/>
            <w:vAlign w:val="center"/>
          </w:tcPr>
          <w:p w:rsidR="00474E80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中国石油化工股份有限公司胜利油田分公司</w:t>
            </w:r>
          </w:p>
        </w:tc>
      </w:tr>
      <w:tr w:rsidR="0048760C" w:rsidRPr="0048760C" w:rsidTr="00B30850">
        <w:trPr>
          <w:trHeight w:val="1152"/>
          <w:jc w:val="center"/>
        </w:trPr>
        <w:tc>
          <w:tcPr>
            <w:tcW w:w="1019" w:type="dxa"/>
            <w:vMerge/>
          </w:tcPr>
          <w:p w:rsidR="0048760C" w:rsidRPr="006B3F75" w:rsidRDefault="0048760C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474E80" w:rsidRPr="006B3F75" w:rsidRDefault="00AD7C5F" w:rsidP="006F1EB5">
            <w:pPr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对本项目技术创造性贡献：</w:t>
            </w:r>
          </w:p>
          <w:p w:rsidR="006F1EB5" w:rsidRPr="006B3F75" w:rsidRDefault="006F1EB5" w:rsidP="006F1EB5">
            <w:pPr>
              <w:pStyle w:val="a9"/>
              <w:spacing w:line="240" w:lineRule="auto"/>
              <w:rPr>
                <w:color w:val="000000"/>
                <w:sz w:val="21"/>
              </w:rPr>
            </w:pPr>
            <w:r w:rsidRPr="006B3F75">
              <w:rPr>
                <w:rFonts w:hint="eastAsia"/>
                <w:color w:val="000000"/>
                <w:sz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</w:rPr>
              <w:t>1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2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3</w:t>
            </w:r>
            <w:r w:rsidRPr="006B3F75">
              <w:rPr>
                <w:rFonts w:hint="eastAsia"/>
                <w:color w:val="000000"/>
                <w:sz w:val="21"/>
              </w:rPr>
              <w:t>均有贡献，其中对创新点</w:t>
            </w:r>
            <w:r w:rsidRPr="006B3F75">
              <w:rPr>
                <w:rFonts w:hint="eastAsia"/>
                <w:color w:val="000000"/>
                <w:sz w:val="21"/>
              </w:rPr>
              <w:t>1</w:t>
            </w:r>
            <w:r w:rsidRPr="006B3F75">
              <w:rPr>
                <w:rFonts w:hint="eastAsia"/>
                <w:color w:val="000000"/>
                <w:sz w:val="21"/>
              </w:rPr>
              <w:t>的贡献是：参与研发了井网与注采智能优化协</w:t>
            </w:r>
            <w:r w:rsidR="00EC5A8C">
              <w:rPr>
                <w:rFonts w:hint="eastAsia"/>
                <w:color w:val="000000"/>
                <w:sz w:val="21"/>
              </w:rPr>
              <w:t>同调控技术，参与了整体技术在胜利油田的应用与推广工作。支撑材料</w:t>
            </w:r>
            <w:r w:rsidRPr="006B3F75">
              <w:rPr>
                <w:rFonts w:hint="eastAsia"/>
                <w:color w:val="000000"/>
                <w:sz w:val="21"/>
              </w:rPr>
              <w:t>：附件</w:t>
            </w:r>
            <w:r w:rsidRPr="006B3F75">
              <w:rPr>
                <w:rFonts w:hint="eastAsia"/>
                <w:color w:val="000000"/>
                <w:sz w:val="21"/>
              </w:rPr>
              <w:t>C15</w:t>
            </w:r>
            <w:r w:rsidRPr="006B3F75">
              <w:rPr>
                <w:rFonts w:hint="eastAsia"/>
                <w:color w:val="000000"/>
                <w:sz w:val="21"/>
              </w:rPr>
              <w:t>。</w:t>
            </w:r>
          </w:p>
          <w:p w:rsidR="006F1EB5" w:rsidRPr="006B3F75" w:rsidRDefault="006F1EB5" w:rsidP="006F1EB5">
            <w:pPr>
              <w:pStyle w:val="a9"/>
              <w:spacing w:line="240" w:lineRule="auto"/>
              <w:rPr>
                <w:color w:val="000000"/>
                <w:sz w:val="21"/>
              </w:rPr>
            </w:pPr>
            <w:r w:rsidRPr="006B3F75">
              <w:rPr>
                <w:rFonts w:hint="eastAsia"/>
                <w:color w:val="000000"/>
                <w:sz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</w:rPr>
              <w:t>2</w:t>
            </w:r>
            <w:r w:rsidRPr="006B3F75">
              <w:rPr>
                <w:rFonts w:hint="eastAsia"/>
                <w:color w:val="000000"/>
                <w:sz w:val="21"/>
              </w:rPr>
              <w:t>的贡献</w:t>
            </w:r>
            <w:r w:rsidR="00EC5A8C">
              <w:rPr>
                <w:rFonts w:hint="eastAsia"/>
                <w:color w:val="000000"/>
                <w:sz w:val="21"/>
              </w:rPr>
              <w:t>是：参与创建了水窜优势通道形成与演化流固耦合模拟方法。支撑材料</w:t>
            </w:r>
            <w:r w:rsidRPr="006B3F75">
              <w:rPr>
                <w:rFonts w:hint="eastAsia"/>
                <w:color w:val="000000"/>
                <w:sz w:val="21"/>
              </w:rPr>
              <w:t>：附件</w:t>
            </w:r>
            <w:r w:rsidRPr="006B3F75">
              <w:rPr>
                <w:rFonts w:hint="eastAsia"/>
                <w:color w:val="000000"/>
                <w:sz w:val="21"/>
              </w:rPr>
              <w:t>C19</w:t>
            </w:r>
            <w:r w:rsidRPr="006B3F75">
              <w:rPr>
                <w:rFonts w:hint="eastAsia"/>
                <w:color w:val="000000"/>
                <w:sz w:val="21"/>
              </w:rPr>
              <w:t>。</w:t>
            </w:r>
          </w:p>
          <w:p w:rsidR="006F1EB5" w:rsidRPr="006B3F75" w:rsidRDefault="006F1EB5" w:rsidP="006F1EB5">
            <w:pPr>
              <w:pStyle w:val="a9"/>
              <w:spacing w:line="240" w:lineRule="auto"/>
              <w:rPr>
                <w:color w:val="000000"/>
                <w:sz w:val="21"/>
              </w:rPr>
            </w:pPr>
            <w:r w:rsidRPr="006B3F75">
              <w:rPr>
                <w:rFonts w:hint="eastAsia"/>
                <w:color w:val="000000"/>
                <w:sz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</w:rPr>
              <w:t>3</w:t>
            </w:r>
            <w:r w:rsidRPr="006B3F75">
              <w:rPr>
                <w:rFonts w:hint="eastAsia"/>
                <w:color w:val="000000"/>
                <w:sz w:val="21"/>
              </w:rPr>
              <w:t>的贡献是：参与研发了精细分层注水大系统优化设计方法。支撑材料：附件</w:t>
            </w:r>
            <w:r w:rsidRPr="006B3F75">
              <w:rPr>
                <w:rFonts w:hint="eastAsia"/>
                <w:color w:val="000000"/>
                <w:sz w:val="21"/>
              </w:rPr>
              <w:t>C19</w:t>
            </w:r>
            <w:r w:rsidRPr="006B3F75">
              <w:rPr>
                <w:rFonts w:hint="eastAsia"/>
                <w:color w:val="000000"/>
                <w:sz w:val="21"/>
              </w:rPr>
              <w:t>。</w:t>
            </w:r>
          </w:p>
        </w:tc>
      </w:tr>
      <w:tr w:rsidR="00F7466D" w:rsidRPr="0048760C" w:rsidTr="006F1EB5">
        <w:trPr>
          <w:trHeight w:val="385"/>
          <w:jc w:val="center"/>
        </w:trPr>
        <w:tc>
          <w:tcPr>
            <w:tcW w:w="1019" w:type="dxa"/>
            <w:vMerge w:val="restart"/>
          </w:tcPr>
          <w:p w:rsidR="00F7466D" w:rsidRPr="006B3F75" w:rsidRDefault="00F7466D" w:rsidP="00F7466D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第</w:t>
            </w:r>
            <w:r w:rsidRPr="006B3F75">
              <w:rPr>
                <w:rFonts w:ascii="宋体" w:hAnsi="宋体"/>
                <w:sz w:val="21"/>
                <w:szCs w:val="21"/>
              </w:rPr>
              <w:t>9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253" w:type="dxa"/>
            <w:gridSpan w:val="4"/>
            <w:vAlign w:val="center"/>
          </w:tcPr>
          <w:p w:rsidR="00F7466D" w:rsidRPr="006B3F75" w:rsidRDefault="00F7466D" w:rsidP="00F7466D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64" w:type="dxa"/>
            <w:gridSpan w:val="5"/>
          </w:tcPr>
          <w:p w:rsidR="00F7466D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黄迎松</w:t>
            </w:r>
          </w:p>
        </w:tc>
        <w:tc>
          <w:tcPr>
            <w:tcW w:w="2072" w:type="dxa"/>
            <w:vAlign w:val="center"/>
          </w:tcPr>
          <w:p w:rsidR="00F7466D" w:rsidRPr="006B3F75" w:rsidRDefault="00F7466D" w:rsidP="00F7466D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747" w:type="dxa"/>
            <w:gridSpan w:val="4"/>
          </w:tcPr>
          <w:p w:rsidR="00F7466D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研究员</w:t>
            </w:r>
          </w:p>
        </w:tc>
      </w:tr>
      <w:tr w:rsidR="00724511" w:rsidRPr="0048760C" w:rsidTr="006F1EB5">
        <w:trPr>
          <w:trHeight w:val="385"/>
          <w:jc w:val="center"/>
        </w:trPr>
        <w:tc>
          <w:tcPr>
            <w:tcW w:w="1019" w:type="dxa"/>
            <w:vMerge/>
          </w:tcPr>
          <w:p w:rsidR="00724511" w:rsidRPr="006B3F75" w:rsidRDefault="00724511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724511" w:rsidRPr="006B3F75" w:rsidRDefault="00724511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64" w:type="dxa"/>
            <w:gridSpan w:val="5"/>
            <w:vAlign w:val="center"/>
          </w:tcPr>
          <w:p w:rsidR="00724511" w:rsidRPr="006B3F75" w:rsidRDefault="006F1EB5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中国石油化工股份有限公司胜利油田分公司</w:t>
            </w:r>
          </w:p>
        </w:tc>
        <w:tc>
          <w:tcPr>
            <w:tcW w:w="2072" w:type="dxa"/>
            <w:vAlign w:val="center"/>
          </w:tcPr>
          <w:p w:rsidR="00724511" w:rsidRPr="006B3F75" w:rsidRDefault="00724511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47" w:type="dxa"/>
            <w:gridSpan w:val="4"/>
            <w:vAlign w:val="center"/>
          </w:tcPr>
          <w:p w:rsidR="00724511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中国石油化工股份有限公司胜利油田分公司</w:t>
            </w:r>
          </w:p>
        </w:tc>
      </w:tr>
      <w:tr w:rsidR="00724511" w:rsidRPr="0048760C" w:rsidTr="00B30850">
        <w:trPr>
          <w:trHeight w:val="385"/>
          <w:jc w:val="center"/>
        </w:trPr>
        <w:tc>
          <w:tcPr>
            <w:tcW w:w="1019" w:type="dxa"/>
            <w:vMerge/>
          </w:tcPr>
          <w:p w:rsidR="00724511" w:rsidRPr="006B3F75" w:rsidRDefault="00724511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724511" w:rsidRPr="006B3F75" w:rsidRDefault="00AD7C5F" w:rsidP="00724511">
            <w:pPr>
              <w:spacing w:line="220" w:lineRule="atLeast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对本项目技术创造性贡献：</w:t>
            </w:r>
          </w:p>
          <w:p w:rsidR="006F1EB5" w:rsidRPr="006B3F75" w:rsidRDefault="006F1EB5" w:rsidP="006F1EB5">
            <w:pPr>
              <w:pStyle w:val="a9"/>
              <w:spacing w:line="276" w:lineRule="auto"/>
              <w:rPr>
                <w:color w:val="000000"/>
                <w:sz w:val="21"/>
              </w:rPr>
            </w:pPr>
            <w:r w:rsidRPr="006B3F75">
              <w:rPr>
                <w:rFonts w:hint="eastAsia"/>
                <w:color w:val="000000"/>
                <w:sz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</w:rPr>
              <w:t>1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3</w:t>
            </w:r>
            <w:r w:rsidRPr="006B3F75">
              <w:rPr>
                <w:rFonts w:hint="eastAsia"/>
                <w:color w:val="000000"/>
                <w:sz w:val="21"/>
              </w:rPr>
              <w:t>均有贡献，其中对创新点</w:t>
            </w:r>
            <w:r w:rsidRPr="006B3F75">
              <w:rPr>
                <w:rFonts w:hint="eastAsia"/>
                <w:color w:val="000000"/>
                <w:sz w:val="21"/>
              </w:rPr>
              <w:t>1</w:t>
            </w:r>
            <w:r w:rsidRPr="006B3F75">
              <w:rPr>
                <w:rFonts w:hint="eastAsia"/>
                <w:color w:val="000000"/>
                <w:sz w:val="21"/>
              </w:rPr>
              <w:t>的贡献是：参与研发了井网与注采智能优化协同调控技术</w:t>
            </w:r>
            <w:r w:rsidR="00EC5A8C">
              <w:rPr>
                <w:rFonts w:hint="eastAsia"/>
                <w:color w:val="000000"/>
                <w:sz w:val="21"/>
              </w:rPr>
              <w:t>，参与了整体技术在胜利油田的应用与推广工作。支撑材料</w:t>
            </w:r>
            <w:r w:rsidRPr="006B3F75">
              <w:rPr>
                <w:rFonts w:hint="eastAsia"/>
                <w:color w:val="000000"/>
                <w:sz w:val="21"/>
              </w:rPr>
              <w:t>：附件</w:t>
            </w:r>
            <w:r w:rsidRPr="006B3F75">
              <w:rPr>
                <w:rFonts w:hint="eastAsia"/>
                <w:color w:val="000000"/>
                <w:sz w:val="21"/>
              </w:rPr>
              <w:t>C01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C15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C16</w:t>
            </w:r>
            <w:r w:rsidRPr="006B3F75">
              <w:rPr>
                <w:rFonts w:hint="eastAsia"/>
                <w:color w:val="000000"/>
                <w:sz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</w:rPr>
              <w:t>C19</w:t>
            </w:r>
            <w:r w:rsidRPr="006B3F75">
              <w:rPr>
                <w:rFonts w:hint="eastAsia"/>
                <w:color w:val="000000"/>
                <w:sz w:val="21"/>
              </w:rPr>
              <w:t>。</w:t>
            </w:r>
          </w:p>
          <w:p w:rsidR="00DA387B" w:rsidRPr="006B3F75" w:rsidRDefault="006F1EB5" w:rsidP="006F1EB5">
            <w:pPr>
              <w:pStyle w:val="a9"/>
              <w:spacing w:line="276" w:lineRule="auto"/>
              <w:rPr>
                <w:color w:val="000000"/>
                <w:sz w:val="21"/>
              </w:rPr>
            </w:pPr>
            <w:r w:rsidRPr="006B3F75">
              <w:rPr>
                <w:rFonts w:hint="eastAsia"/>
                <w:color w:val="000000"/>
                <w:sz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</w:rPr>
              <w:t>3</w:t>
            </w:r>
            <w:r w:rsidRPr="006B3F75">
              <w:rPr>
                <w:rFonts w:hint="eastAsia"/>
                <w:color w:val="000000"/>
                <w:sz w:val="21"/>
              </w:rPr>
              <w:t>的贡献是：参与研发了差薄层精细分注优化决策方法。支撑材料：附件</w:t>
            </w:r>
            <w:r w:rsidRPr="006B3F75">
              <w:rPr>
                <w:rFonts w:hint="eastAsia"/>
                <w:color w:val="000000"/>
                <w:sz w:val="21"/>
              </w:rPr>
              <w:t>C15</w:t>
            </w:r>
            <w:r w:rsidRPr="006B3F75">
              <w:rPr>
                <w:rFonts w:hint="eastAsia"/>
                <w:color w:val="000000"/>
                <w:sz w:val="21"/>
              </w:rPr>
              <w:t>。</w:t>
            </w:r>
          </w:p>
        </w:tc>
      </w:tr>
      <w:tr w:rsidR="00724511" w:rsidRPr="0048760C" w:rsidTr="006F1EB5">
        <w:trPr>
          <w:trHeight w:val="385"/>
          <w:jc w:val="center"/>
        </w:trPr>
        <w:tc>
          <w:tcPr>
            <w:tcW w:w="1019" w:type="dxa"/>
            <w:vMerge w:val="restart"/>
          </w:tcPr>
          <w:p w:rsidR="00724511" w:rsidRPr="006B3F75" w:rsidRDefault="00724511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第</w:t>
            </w:r>
            <w:r w:rsidRPr="006B3F75">
              <w:rPr>
                <w:rFonts w:ascii="宋体" w:hAnsi="宋体"/>
                <w:sz w:val="21"/>
                <w:szCs w:val="21"/>
              </w:rPr>
              <w:t>10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253" w:type="dxa"/>
            <w:gridSpan w:val="4"/>
            <w:vAlign w:val="center"/>
          </w:tcPr>
          <w:p w:rsidR="00724511" w:rsidRPr="006B3F75" w:rsidRDefault="00724511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64" w:type="dxa"/>
            <w:gridSpan w:val="5"/>
            <w:vAlign w:val="center"/>
          </w:tcPr>
          <w:p w:rsidR="00724511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王相</w:t>
            </w:r>
          </w:p>
        </w:tc>
        <w:tc>
          <w:tcPr>
            <w:tcW w:w="2072" w:type="dxa"/>
            <w:vAlign w:val="center"/>
          </w:tcPr>
          <w:p w:rsidR="00724511" w:rsidRPr="006B3F75" w:rsidRDefault="00724511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747" w:type="dxa"/>
            <w:gridSpan w:val="4"/>
            <w:vAlign w:val="center"/>
          </w:tcPr>
          <w:p w:rsidR="00724511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副教授</w:t>
            </w:r>
          </w:p>
        </w:tc>
      </w:tr>
      <w:tr w:rsidR="00724511" w:rsidRPr="0048760C" w:rsidTr="006F1EB5">
        <w:trPr>
          <w:trHeight w:val="385"/>
          <w:jc w:val="center"/>
        </w:trPr>
        <w:tc>
          <w:tcPr>
            <w:tcW w:w="1019" w:type="dxa"/>
            <w:vMerge/>
          </w:tcPr>
          <w:p w:rsidR="00724511" w:rsidRPr="006B3F75" w:rsidRDefault="00724511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724511" w:rsidRPr="006B3F75" w:rsidRDefault="00724511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64" w:type="dxa"/>
            <w:gridSpan w:val="5"/>
            <w:vAlign w:val="center"/>
          </w:tcPr>
          <w:p w:rsidR="00724511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常州大学</w:t>
            </w:r>
          </w:p>
        </w:tc>
        <w:tc>
          <w:tcPr>
            <w:tcW w:w="2072" w:type="dxa"/>
            <w:vAlign w:val="center"/>
          </w:tcPr>
          <w:p w:rsidR="00724511" w:rsidRPr="006B3F75" w:rsidRDefault="00724511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47" w:type="dxa"/>
            <w:gridSpan w:val="4"/>
            <w:vAlign w:val="center"/>
          </w:tcPr>
          <w:p w:rsidR="00724511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常州大学</w:t>
            </w:r>
          </w:p>
        </w:tc>
      </w:tr>
      <w:tr w:rsidR="00724511" w:rsidRPr="0048760C" w:rsidTr="00B30850">
        <w:trPr>
          <w:trHeight w:val="385"/>
          <w:jc w:val="center"/>
        </w:trPr>
        <w:tc>
          <w:tcPr>
            <w:tcW w:w="1019" w:type="dxa"/>
            <w:vMerge/>
          </w:tcPr>
          <w:p w:rsidR="00724511" w:rsidRPr="006B3F75" w:rsidRDefault="00724511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724511" w:rsidRPr="006B3F75" w:rsidRDefault="00AD7C5F" w:rsidP="00724511">
            <w:pPr>
              <w:spacing w:line="220" w:lineRule="atLeast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对本项目技术创造性贡献：</w:t>
            </w:r>
          </w:p>
          <w:p w:rsidR="006F1EB5" w:rsidRPr="006B3F75" w:rsidRDefault="006F1EB5" w:rsidP="006F1EB5">
            <w:pPr>
              <w:spacing w:line="22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对创新点1、3均有贡献，其中对创新点1的贡献是：参与研发了井网调整多模式一体化智能优化技术、井网与注采智能协同优化技术，参与了该技术在胜利油田的应用</w:t>
            </w:r>
            <w:r w:rsidR="00EC5A8C">
              <w:rPr>
                <w:rFonts w:ascii="宋体" w:hAnsi="宋体" w:hint="eastAsia"/>
                <w:sz w:val="21"/>
                <w:szCs w:val="21"/>
              </w:rPr>
              <w:t>与推广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工作</w:t>
            </w:r>
            <w:r w:rsidR="001F3135">
              <w:rPr>
                <w:rFonts w:ascii="宋体" w:hAnsi="宋体" w:hint="eastAsia"/>
                <w:sz w:val="21"/>
                <w:szCs w:val="21"/>
              </w:rPr>
              <w:t>，主要包括方案设计和参数优化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。支撑材料：附件A01、C01、C02、C15、C16、C19。</w:t>
            </w:r>
          </w:p>
          <w:p w:rsidR="00DA387B" w:rsidRPr="006B3F75" w:rsidRDefault="006F1EB5" w:rsidP="006F1EB5">
            <w:pPr>
              <w:spacing w:line="22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对创新点3的贡献是：参与研发了差薄层精细分注优化决策方法。支撑材料：附件C15、C16、C19。</w:t>
            </w:r>
          </w:p>
        </w:tc>
      </w:tr>
      <w:tr w:rsidR="00724511" w:rsidRPr="0048760C" w:rsidTr="006F1EB5">
        <w:trPr>
          <w:trHeight w:val="385"/>
          <w:jc w:val="center"/>
        </w:trPr>
        <w:tc>
          <w:tcPr>
            <w:tcW w:w="1019" w:type="dxa"/>
            <w:vMerge w:val="restart"/>
          </w:tcPr>
          <w:p w:rsidR="00724511" w:rsidRPr="006B3F75" w:rsidRDefault="00724511" w:rsidP="00EB60BC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第</w:t>
            </w:r>
            <w:r w:rsidR="00EB60BC" w:rsidRPr="006B3F75">
              <w:rPr>
                <w:rFonts w:ascii="宋体" w:hAnsi="宋体" w:hint="eastAsia"/>
                <w:sz w:val="21"/>
                <w:szCs w:val="21"/>
              </w:rPr>
              <w:t>11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253" w:type="dxa"/>
            <w:gridSpan w:val="4"/>
            <w:vAlign w:val="center"/>
          </w:tcPr>
          <w:p w:rsidR="00724511" w:rsidRPr="006B3F75" w:rsidRDefault="00724511" w:rsidP="006F1E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64" w:type="dxa"/>
            <w:gridSpan w:val="5"/>
            <w:vAlign w:val="center"/>
          </w:tcPr>
          <w:p w:rsidR="00724511" w:rsidRPr="006B3F75" w:rsidRDefault="006F1EB5" w:rsidP="006F1E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葛际江</w:t>
            </w:r>
          </w:p>
        </w:tc>
        <w:tc>
          <w:tcPr>
            <w:tcW w:w="2072" w:type="dxa"/>
            <w:vAlign w:val="center"/>
          </w:tcPr>
          <w:p w:rsidR="00724511" w:rsidRPr="006B3F75" w:rsidRDefault="00724511" w:rsidP="006F1E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747" w:type="dxa"/>
            <w:gridSpan w:val="4"/>
            <w:vAlign w:val="center"/>
          </w:tcPr>
          <w:p w:rsidR="00724511" w:rsidRPr="006B3F75" w:rsidRDefault="006F1EB5" w:rsidP="006F1E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教授</w:t>
            </w:r>
          </w:p>
        </w:tc>
      </w:tr>
      <w:tr w:rsidR="00724511" w:rsidRPr="0048760C" w:rsidTr="006F1EB5">
        <w:trPr>
          <w:trHeight w:val="385"/>
          <w:jc w:val="center"/>
        </w:trPr>
        <w:tc>
          <w:tcPr>
            <w:tcW w:w="1019" w:type="dxa"/>
            <w:vMerge/>
          </w:tcPr>
          <w:p w:rsidR="00724511" w:rsidRPr="006B3F75" w:rsidRDefault="00724511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724511" w:rsidRPr="006B3F75" w:rsidRDefault="00724511" w:rsidP="006F1E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64" w:type="dxa"/>
            <w:gridSpan w:val="5"/>
            <w:vAlign w:val="center"/>
          </w:tcPr>
          <w:p w:rsidR="00724511" w:rsidRPr="006B3F75" w:rsidRDefault="006F1EB5" w:rsidP="006F1E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中国石油大学（华东）</w:t>
            </w:r>
          </w:p>
        </w:tc>
        <w:tc>
          <w:tcPr>
            <w:tcW w:w="2072" w:type="dxa"/>
            <w:vAlign w:val="center"/>
          </w:tcPr>
          <w:p w:rsidR="00724511" w:rsidRPr="006B3F75" w:rsidRDefault="00724511" w:rsidP="006F1E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47" w:type="dxa"/>
            <w:gridSpan w:val="4"/>
            <w:vAlign w:val="center"/>
          </w:tcPr>
          <w:p w:rsidR="00724511" w:rsidRPr="006B3F75" w:rsidRDefault="006F1EB5" w:rsidP="006F1EB5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中国石油大学（华东）</w:t>
            </w:r>
          </w:p>
        </w:tc>
      </w:tr>
      <w:tr w:rsidR="00724511" w:rsidRPr="0048760C" w:rsidTr="00B30850">
        <w:trPr>
          <w:trHeight w:val="385"/>
          <w:jc w:val="center"/>
        </w:trPr>
        <w:tc>
          <w:tcPr>
            <w:tcW w:w="1019" w:type="dxa"/>
            <w:vMerge/>
          </w:tcPr>
          <w:p w:rsidR="00724511" w:rsidRPr="006B3F75" w:rsidRDefault="00724511" w:rsidP="00724511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724511" w:rsidRPr="006B3F75" w:rsidRDefault="00AD7C5F" w:rsidP="006F1EB5">
            <w:pPr>
              <w:spacing w:line="220" w:lineRule="atLeast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对本项目技术创造性贡献：</w:t>
            </w:r>
          </w:p>
          <w:p w:rsidR="00DA387B" w:rsidRPr="006B3F75" w:rsidRDefault="006F1EB5" w:rsidP="006F1EB5">
            <w:pPr>
              <w:spacing w:line="22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对创新点2</w:t>
            </w:r>
            <w:r w:rsidR="00EC5A8C">
              <w:rPr>
                <w:rFonts w:ascii="宋体" w:hAnsi="宋体" w:hint="eastAsia"/>
                <w:sz w:val="21"/>
                <w:szCs w:val="21"/>
              </w:rPr>
              <w:t>有贡献，具体表现为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：组织研发了针对不同级别水窜优势通道的分级调控工艺，发明了高强度、耐温、耐盐系列新型封堵材料，参与研发了堵剂注入参数优化设计方法。支撑材料：附件C04、C15、C18、C19。</w:t>
            </w:r>
          </w:p>
        </w:tc>
      </w:tr>
      <w:tr w:rsidR="006F1EB5" w:rsidRPr="0048760C" w:rsidTr="006F1EB5">
        <w:trPr>
          <w:trHeight w:val="385"/>
          <w:jc w:val="center"/>
        </w:trPr>
        <w:tc>
          <w:tcPr>
            <w:tcW w:w="1019" w:type="dxa"/>
            <w:vMerge w:val="restart"/>
          </w:tcPr>
          <w:p w:rsidR="006F1EB5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第</w:t>
            </w:r>
            <w:r w:rsidRPr="006B3F75">
              <w:rPr>
                <w:rFonts w:ascii="宋体" w:hAnsi="宋体"/>
                <w:sz w:val="21"/>
                <w:szCs w:val="21"/>
              </w:rPr>
              <w:t>12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253" w:type="dxa"/>
            <w:gridSpan w:val="4"/>
            <w:vAlign w:val="center"/>
          </w:tcPr>
          <w:p w:rsidR="006F1EB5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464" w:type="dxa"/>
            <w:gridSpan w:val="5"/>
          </w:tcPr>
          <w:p w:rsidR="006F1EB5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崔玉海</w:t>
            </w:r>
          </w:p>
        </w:tc>
        <w:tc>
          <w:tcPr>
            <w:tcW w:w="2072" w:type="dxa"/>
            <w:vAlign w:val="center"/>
          </w:tcPr>
          <w:p w:rsidR="006F1EB5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747" w:type="dxa"/>
            <w:gridSpan w:val="4"/>
          </w:tcPr>
          <w:p w:rsidR="006F1EB5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高级工程师</w:t>
            </w:r>
          </w:p>
        </w:tc>
      </w:tr>
      <w:tr w:rsidR="006F1EB5" w:rsidRPr="0048760C" w:rsidTr="006F1EB5">
        <w:trPr>
          <w:trHeight w:val="385"/>
          <w:jc w:val="center"/>
        </w:trPr>
        <w:tc>
          <w:tcPr>
            <w:tcW w:w="1019" w:type="dxa"/>
            <w:vMerge/>
          </w:tcPr>
          <w:p w:rsidR="006F1EB5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6F1EB5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464" w:type="dxa"/>
            <w:gridSpan w:val="5"/>
          </w:tcPr>
          <w:p w:rsidR="006F1EB5" w:rsidRPr="006B3F75" w:rsidRDefault="006F1EB5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中国石油化工股份有限公司胜利油田分公司</w:t>
            </w:r>
          </w:p>
        </w:tc>
        <w:tc>
          <w:tcPr>
            <w:tcW w:w="2072" w:type="dxa"/>
            <w:vAlign w:val="center"/>
          </w:tcPr>
          <w:p w:rsidR="006F1EB5" w:rsidRPr="006B3F75" w:rsidRDefault="006F1EB5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747" w:type="dxa"/>
            <w:gridSpan w:val="4"/>
          </w:tcPr>
          <w:p w:rsidR="006F1EB5" w:rsidRPr="006B3F75" w:rsidRDefault="006F1EB5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中国石油化工股份有限公司胜利油田分公司</w:t>
            </w:r>
          </w:p>
        </w:tc>
      </w:tr>
      <w:tr w:rsidR="006F1EB5" w:rsidRPr="0048760C" w:rsidTr="00B30850">
        <w:trPr>
          <w:trHeight w:val="385"/>
          <w:jc w:val="center"/>
        </w:trPr>
        <w:tc>
          <w:tcPr>
            <w:tcW w:w="1019" w:type="dxa"/>
            <w:vMerge/>
          </w:tcPr>
          <w:p w:rsidR="006F1EB5" w:rsidRPr="006B3F75" w:rsidRDefault="006F1EB5" w:rsidP="006F1EB5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6F1EB5" w:rsidRPr="006B3F75" w:rsidRDefault="006F1EB5" w:rsidP="006F1EB5">
            <w:pPr>
              <w:spacing w:line="220" w:lineRule="atLeast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对本项目技术创造性贡献：</w:t>
            </w:r>
          </w:p>
          <w:p w:rsidR="006F1EB5" w:rsidRPr="006B3F75" w:rsidRDefault="006F1EB5" w:rsidP="00EC5A8C">
            <w:pPr>
              <w:spacing w:line="22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3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有贡献，具体表现</w:t>
            </w:r>
            <w:r w:rsidR="00EC5A8C">
              <w:rPr>
                <w:rFonts w:hint="eastAsia"/>
                <w:color w:val="000000"/>
                <w:sz w:val="21"/>
                <w:szCs w:val="21"/>
              </w:rPr>
              <w:t>为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：发明了双管恒流分水控制装置、液控先导式水力自动调压注水泵等工具，制定了《分层注水技术管理规范》、《注水井完井工艺技术要求》等标准规范，参与了精细分层注水优化调控技术的现场应用与推广工作。支撑材料：附件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A03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C05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C15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C16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612090" w:rsidRPr="0048760C" w:rsidTr="00612090">
        <w:trPr>
          <w:trHeight w:val="385"/>
          <w:jc w:val="center"/>
        </w:trPr>
        <w:tc>
          <w:tcPr>
            <w:tcW w:w="1019" w:type="dxa"/>
            <w:vMerge w:val="restart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第</w:t>
            </w:r>
            <w:r w:rsidRPr="006B3F75">
              <w:rPr>
                <w:rFonts w:ascii="宋体" w:hAnsi="宋体"/>
                <w:sz w:val="21"/>
                <w:szCs w:val="21"/>
              </w:rPr>
              <w:t>13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完</w:t>
            </w:r>
            <w:r w:rsidRPr="006B3F75">
              <w:rPr>
                <w:rFonts w:ascii="宋体" w:hAnsi="宋体" w:hint="eastAsia"/>
                <w:sz w:val="21"/>
                <w:szCs w:val="21"/>
              </w:rPr>
              <w:lastRenderedPageBreak/>
              <w:t>成人</w:t>
            </w:r>
          </w:p>
        </w:tc>
        <w:tc>
          <w:tcPr>
            <w:tcW w:w="1166" w:type="dxa"/>
            <w:gridSpan w:val="3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lastRenderedPageBreak/>
              <w:t>姓名</w:t>
            </w:r>
          </w:p>
        </w:tc>
        <w:tc>
          <w:tcPr>
            <w:tcW w:w="2551" w:type="dxa"/>
            <w:gridSpan w:val="6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刘晨</w:t>
            </w:r>
          </w:p>
        </w:tc>
        <w:tc>
          <w:tcPr>
            <w:tcW w:w="2126" w:type="dxa"/>
            <w:gridSpan w:val="2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93" w:type="dxa"/>
            <w:gridSpan w:val="3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高级工程师</w:t>
            </w:r>
          </w:p>
        </w:tc>
      </w:tr>
      <w:tr w:rsidR="00612090" w:rsidRPr="0048760C" w:rsidTr="00612090">
        <w:trPr>
          <w:trHeight w:val="385"/>
          <w:jc w:val="center"/>
        </w:trPr>
        <w:tc>
          <w:tcPr>
            <w:tcW w:w="1019" w:type="dxa"/>
            <w:vMerge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551" w:type="dxa"/>
            <w:gridSpan w:val="6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中海油研究总院有限责任公司</w:t>
            </w:r>
          </w:p>
        </w:tc>
        <w:tc>
          <w:tcPr>
            <w:tcW w:w="2126" w:type="dxa"/>
            <w:gridSpan w:val="2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93" w:type="dxa"/>
            <w:gridSpan w:val="3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中海油研究总院有限责任公司</w:t>
            </w:r>
          </w:p>
        </w:tc>
      </w:tr>
      <w:tr w:rsidR="00612090" w:rsidRPr="0048760C" w:rsidTr="00B30850">
        <w:trPr>
          <w:trHeight w:val="385"/>
          <w:jc w:val="center"/>
        </w:trPr>
        <w:tc>
          <w:tcPr>
            <w:tcW w:w="1019" w:type="dxa"/>
            <w:vMerge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612090" w:rsidRPr="006B3F75" w:rsidRDefault="00612090" w:rsidP="00612090">
            <w:pPr>
              <w:pStyle w:val="a9"/>
              <w:spacing w:line="390" w:lineRule="exact"/>
              <w:ind w:firstLineChars="0" w:firstLine="0"/>
              <w:rPr>
                <w:color w:val="000000"/>
                <w:sz w:val="21"/>
              </w:rPr>
            </w:pPr>
            <w:r w:rsidRPr="006B3F75">
              <w:rPr>
                <w:color w:val="000000"/>
                <w:sz w:val="21"/>
              </w:rPr>
              <w:t>对本项目技术创造性贡献：</w:t>
            </w:r>
          </w:p>
          <w:p w:rsidR="00612090" w:rsidRPr="006B3F75" w:rsidRDefault="00612090" w:rsidP="00612090">
            <w:pPr>
              <w:spacing w:line="22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1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有贡献，具体表现</w:t>
            </w:r>
            <w:r w:rsidR="00EC5A8C">
              <w:rPr>
                <w:rFonts w:hint="eastAsia"/>
                <w:color w:val="000000"/>
                <w:sz w:val="21"/>
                <w:szCs w:val="21"/>
              </w:rPr>
              <w:t>为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：建立了强非均质油藏注水开发效果表征方法，参与研发了丛式井立体矢量井网优化设计技术，参与了整体技术在海上油田的应用与推广工作。支撑材料：附件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C</w:t>
            </w:r>
            <w:r w:rsidRPr="006B3F75">
              <w:rPr>
                <w:color w:val="000000"/>
                <w:sz w:val="21"/>
                <w:szCs w:val="21"/>
              </w:rPr>
              <w:t>19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612090" w:rsidRPr="0048760C" w:rsidTr="00612090">
        <w:trPr>
          <w:trHeight w:val="385"/>
          <w:jc w:val="center"/>
        </w:trPr>
        <w:tc>
          <w:tcPr>
            <w:tcW w:w="1019" w:type="dxa"/>
            <w:vMerge w:val="restart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第</w:t>
            </w:r>
            <w:r w:rsidRPr="006B3F75">
              <w:rPr>
                <w:rFonts w:ascii="宋体" w:hAnsi="宋体"/>
                <w:sz w:val="21"/>
                <w:szCs w:val="21"/>
              </w:rPr>
              <w:t>14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66" w:type="dxa"/>
            <w:gridSpan w:val="3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551" w:type="dxa"/>
            <w:gridSpan w:val="6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王鹏</w:t>
            </w:r>
          </w:p>
        </w:tc>
        <w:tc>
          <w:tcPr>
            <w:tcW w:w="2126" w:type="dxa"/>
            <w:gridSpan w:val="2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93" w:type="dxa"/>
            <w:gridSpan w:val="3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工程师</w:t>
            </w:r>
          </w:p>
        </w:tc>
      </w:tr>
      <w:tr w:rsidR="00612090" w:rsidRPr="0048760C" w:rsidTr="00612090">
        <w:trPr>
          <w:trHeight w:val="385"/>
          <w:jc w:val="center"/>
        </w:trPr>
        <w:tc>
          <w:tcPr>
            <w:tcW w:w="1019" w:type="dxa"/>
            <w:vMerge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551" w:type="dxa"/>
            <w:gridSpan w:val="6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中国石油化工股份有限公司胜利油田分公司</w:t>
            </w:r>
          </w:p>
        </w:tc>
        <w:tc>
          <w:tcPr>
            <w:tcW w:w="2126" w:type="dxa"/>
            <w:gridSpan w:val="2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93" w:type="dxa"/>
            <w:gridSpan w:val="3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中国石油化工股份有限公司胜利油田分公司</w:t>
            </w:r>
          </w:p>
        </w:tc>
      </w:tr>
      <w:tr w:rsidR="00612090" w:rsidRPr="0048760C" w:rsidTr="00B30850">
        <w:trPr>
          <w:trHeight w:val="385"/>
          <w:jc w:val="center"/>
        </w:trPr>
        <w:tc>
          <w:tcPr>
            <w:tcW w:w="1019" w:type="dxa"/>
            <w:vMerge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612090" w:rsidRPr="006B3F75" w:rsidRDefault="00612090" w:rsidP="00612090">
            <w:pPr>
              <w:pStyle w:val="a9"/>
              <w:spacing w:line="240" w:lineRule="auto"/>
              <w:ind w:firstLineChars="0" w:firstLine="0"/>
              <w:rPr>
                <w:color w:val="000000"/>
                <w:sz w:val="21"/>
              </w:rPr>
            </w:pPr>
            <w:r w:rsidRPr="006B3F75">
              <w:rPr>
                <w:color w:val="000000"/>
                <w:sz w:val="21"/>
              </w:rPr>
              <w:t>对本项目技术创造性贡献：</w:t>
            </w:r>
          </w:p>
          <w:p w:rsidR="00612090" w:rsidRPr="006B3F75" w:rsidRDefault="00612090" w:rsidP="00EC5A8C">
            <w:pPr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3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有贡献，具体表现</w:t>
            </w:r>
            <w:r w:rsidR="00EC5A8C">
              <w:rPr>
                <w:rFonts w:hint="eastAsia"/>
                <w:color w:val="000000"/>
                <w:sz w:val="21"/>
                <w:szCs w:val="21"/>
              </w:rPr>
              <w:t>为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：共同研发了恒流配水设备等精细分注工具，制定了《空心测调一体化分层注水工具及管柱》等标准规范，参与了精细分层注水优化调控技术的现场应用与推广工作。支撑材料：附件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A03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C16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612090" w:rsidRPr="0048760C" w:rsidTr="00612090">
        <w:trPr>
          <w:trHeight w:val="385"/>
          <w:jc w:val="center"/>
        </w:trPr>
        <w:tc>
          <w:tcPr>
            <w:tcW w:w="1019" w:type="dxa"/>
            <w:vMerge w:val="restart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第</w:t>
            </w:r>
            <w:r w:rsidRPr="006B3F75">
              <w:rPr>
                <w:rFonts w:ascii="宋体" w:hAnsi="宋体"/>
                <w:sz w:val="21"/>
                <w:szCs w:val="21"/>
              </w:rPr>
              <w:t>15</w:t>
            </w:r>
            <w:r w:rsidRPr="006B3F75">
              <w:rPr>
                <w:rFonts w:ascii="宋体" w:hAnsi="宋体" w:hint="eastAsia"/>
                <w:sz w:val="21"/>
                <w:szCs w:val="21"/>
              </w:rPr>
              <w:t>完成人</w:t>
            </w:r>
          </w:p>
        </w:tc>
        <w:tc>
          <w:tcPr>
            <w:tcW w:w="1166" w:type="dxa"/>
            <w:gridSpan w:val="3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551" w:type="dxa"/>
            <w:gridSpan w:val="6"/>
            <w:vAlign w:val="center"/>
          </w:tcPr>
          <w:p w:rsidR="00612090" w:rsidRPr="006B3F75" w:rsidRDefault="00555956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</w:rPr>
              <w:t>闫爱华</w:t>
            </w:r>
          </w:p>
        </w:tc>
        <w:tc>
          <w:tcPr>
            <w:tcW w:w="2126" w:type="dxa"/>
            <w:gridSpan w:val="2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行政职务/技术职称</w:t>
            </w:r>
          </w:p>
        </w:tc>
        <w:tc>
          <w:tcPr>
            <w:tcW w:w="2693" w:type="dxa"/>
            <w:gridSpan w:val="3"/>
            <w:vAlign w:val="center"/>
          </w:tcPr>
          <w:p w:rsidR="00612090" w:rsidRPr="006B3F75" w:rsidRDefault="00555956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555956">
              <w:rPr>
                <w:rFonts w:ascii="宋体" w:hAnsi="宋体" w:hint="eastAsia"/>
                <w:sz w:val="21"/>
                <w:szCs w:val="21"/>
              </w:rPr>
              <w:t>总地质师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Pr="00555956">
              <w:rPr>
                <w:rFonts w:ascii="宋体" w:hAnsi="宋体" w:hint="eastAsia"/>
                <w:sz w:val="21"/>
                <w:szCs w:val="21"/>
              </w:rPr>
              <w:t>高级工程师</w:t>
            </w:r>
          </w:p>
        </w:tc>
      </w:tr>
      <w:tr w:rsidR="00612090" w:rsidRPr="0048760C" w:rsidTr="00612090">
        <w:trPr>
          <w:trHeight w:val="385"/>
          <w:jc w:val="center"/>
        </w:trPr>
        <w:tc>
          <w:tcPr>
            <w:tcW w:w="1019" w:type="dxa"/>
            <w:vMerge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完成单位</w:t>
            </w:r>
          </w:p>
        </w:tc>
        <w:tc>
          <w:tcPr>
            <w:tcW w:w="2551" w:type="dxa"/>
            <w:gridSpan w:val="6"/>
            <w:vAlign w:val="center"/>
          </w:tcPr>
          <w:p w:rsidR="00612090" w:rsidRPr="006B3F75" w:rsidRDefault="00555956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555956">
              <w:rPr>
                <w:rFonts w:ascii="宋体" w:hAnsi="宋体" w:hint="eastAsia"/>
                <w:sz w:val="21"/>
                <w:szCs w:val="21"/>
              </w:rPr>
              <w:t>中国石油天然气股份有限公司华北油田分公司</w:t>
            </w:r>
          </w:p>
        </w:tc>
        <w:tc>
          <w:tcPr>
            <w:tcW w:w="2126" w:type="dxa"/>
            <w:gridSpan w:val="2"/>
            <w:vAlign w:val="center"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ascii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93" w:type="dxa"/>
            <w:gridSpan w:val="3"/>
            <w:vAlign w:val="center"/>
          </w:tcPr>
          <w:p w:rsidR="00612090" w:rsidRPr="006B3F75" w:rsidRDefault="00555956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  <w:r w:rsidRPr="00555956">
              <w:rPr>
                <w:rFonts w:ascii="宋体" w:hAnsi="宋体" w:hint="eastAsia"/>
                <w:sz w:val="21"/>
                <w:szCs w:val="21"/>
              </w:rPr>
              <w:t>中国石油天然气股份有限公司华北油田分公司</w:t>
            </w:r>
          </w:p>
        </w:tc>
      </w:tr>
      <w:tr w:rsidR="00612090" w:rsidRPr="0048760C" w:rsidTr="00B30850">
        <w:trPr>
          <w:trHeight w:val="385"/>
          <w:jc w:val="center"/>
        </w:trPr>
        <w:tc>
          <w:tcPr>
            <w:tcW w:w="1019" w:type="dxa"/>
            <w:vMerge/>
          </w:tcPr>
          <w:p w:rsidR="00612090" w:rsidRPr="006B3F75" w:rsidRDefault="00612090" w:rsidP="00612090">
            <w:pPr>
              <w:spacing w:line="220" w:lineRule="atLeas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36" w:type="dxa"/>
            <w:gridSpan w:val="14"/>
          </w:tcPr>
          <w:p w:rsidR="00612090" w:rsidRPr="006B3F75" w:rsidRDefault="00612090" w:rsidP="00612090">
            <w:pPr>
              <w:spacing w:line="220" w:lineRule="atLeast"/>
              <w:rPr>
                <w:color w:val="000000"/>
                <w:sz w:val="21"/>
                <w:szCs w:val="21"/>
              </w:rPr>
            </w:pPr>
            <w:r w:rsidRPr="006B3F75">
              <w:rPr>
                <w:color w:val="000000"/>
                <w:sz w:val="21"/>
                <w:szCs w:val="21"/>
              </w:rPr>
              <w:t>对本项目技术创造性贡献：</w:t>
            </w:r>
          </w:p>
          <w:p w:rsidR="00612090" w:rsidRPr="006B3F75" w:rsidRDefault="00612090" w:rsidP="00555956">
            <w:pPr>
              <w:spacing w:line="220" w:lineRule="atLeast"/>
              <w:ind w:firstLineChars="200" w:firstLine="420"/>
              <w:rPr>
                <w:rFonts w:ascii="宋体" w:hAnsi="宋体"/>
                <w:sz w:val="21"/>
                <w:szCs w:val="21"/>
              </w:rPr>
            </w:pPr>
            <w:r w:rsidRPr="006B3F75">
              <w:rPr>
                <w:rFonts w:hint="eastAsia"/>
                <w:color w:val="000000"/>
                <w:sz w:val="21"/>
                <w:szCs w:val="21"/>
              </w:rPr>
              <w:t>对创新点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1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有贡献，具体表现</w:t>
            </w:r>
            <w:r w:rsidR="00EC5A8C">
              <w:rPr>
                <w:rFonts w:hint="eastAsia"/>
                <w:color w:val="000000"/>
                <w:sz w:val="21"/>
                <w:szCs w:val="21"/>
              </w:rPr>
              <w:t>为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：参与创建了</w:t>
            </w:r>
            <w:r w:rsidR="00555956">
              <w:rPr>
                <w:rFonts w:hint="eastAsia"/>
                <w:color w:val="000000"/>
                <w:sz w:val="21"/>
                <w:szCs w:val="21"/>
              </w:rPr>
              <w:t>针对复杂断块油藏的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注采参数智能优化设计方法，</w:t>
            </w:r>
            <w:r w:rsidR="00555956" w:rsidRPr="00555956">
              <w:rPr>
                <w:rFonts w:hint="eastAsia"/>
                <w:color w:val="000000"/>
                <w:sz w:val="21"/>
                <w:szCs w:val="21"/>
              </w:rPr>
              <w:t>负责整体技术在</w:t>
            </w:r>
            <w:r w:rsidR="00555956">
              <w:rPr>
                <w:rFonts w:hint="eastAsia"/>
                <w:color w:val="000000"/>
                <w:sz w:val="21"/>
                <w:szCs w:val="21"/>
              </w:rPr>
              <w:t>华北</w:t>
            </w:r>
            <w:r w:rsidR="00555956" w:rsidRPr="00555956">
              <w:rPr>
                <w:rFonts w:hint="eastAsia"/>
                <w:color w:val="000000"/>
                <w:sz w:val="21"/>
                <w:szCs w:val="21"/>
              </w:rPr>
              <w:t>油田的应用与推广工作，并对实施效果进行跟踪分析。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支撑材料：附件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C15</w:t>
            </w:r>
            <w:r w:rsidRPr="006B3F75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612090" w:rsidTr="00E66D9A">
        <w:trPr>
          <w:trHeight w:val="556"/>
          <w:jc w:val="center"/>
        </w:trPr>
        <w:tc>
          <w:tcPr>
            <w:tcW w:w="9555" w:type="dxa"/>
            <w:gridSpan w:val="15"/>
            <w:vAlign w:val="center"/>
          </w:tcPr>
          <w:p w:rsidR="00612090" w:rsidRDefault="00612090" w:rsidP="00612090">
            <w:pPr>
              <w:spacing w:line="220" w:lineRule="atLeas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52800">
              <w:rPr>
                <w:rFonts w:ascii="宋体" w:hAnsi="宋体" w:hint="eastAsia"/>
                <w:b/>
                <w:sz w:val="24"/>
                <w:szCs w:val="24"/>
              </w:rPr>
              <w:t>主要完成</w:t>
            </w:r>
            <w:r w:rsidRPr="00D52800">
              <w:rPr>
                <w:rFonts w:ascii="宋体" w:hAnsi="宋体"/>
                <w:b/>
                <w:sz w:val="24"/>
                <w:szCs w:val="24"/>
              </w:rPr>
              <w:t>单位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情况</w:t>
            </w:r>
          </w:p>
        </w:tc>
      </w:tr>
      <w:tr w:rsidR="00612090" w:rsidRPr="00EB60BC" w:rsidTr="00B30850">
        <w:trPr>
          <w:trHeight w:val="556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第一完成单位</w:t>
            </w:r>
          </w:p>
        </w:tc>
        <w:tc>
          <w:tcPr>
            <w:tcW w:w="1242" w:type="dxa"/>
            <w:gridSpan w:val="4"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890" w:type="dxa"/>
            <w:gridSpan w:val="9"/>
            <w:vAlign w:val="center"/>
          </w:tcPr>
          <w:p w:rsidR="00612090" w:rsidRPr="003A1D74" w:rsidRDefault="003A1D74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A1D74">
              <w:rPr>
                <w:rFonts w:hint="eastAsia"/>
                <w:color w:val="000000"/>
                <w:sz w:val="21"/>
                <w:szCs w:val="21"/>
              </w:rPr>
              <w:t>中国石油大学（华东）</w:t>
            </w:r>
          </w:p>
        </w:tc>
      </w:tr>
      <w:tr w:rsidR="00612090" w:rsidRPr="00EB60BC" w:rsidTr="00B30850">
        <w:trPr>
          <w:trHeight w:val="556"/>
          <w:jc w:val="center"/>
        </w:trPr>
        <w:tc>
          <w:tcPr>
            <w:tcW w:w="1423" w:type="dxa"/>
            <w:gridSpan w:val="2"/>
            <w:vMerge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132" w:type="dxa"/>
            <w:gridSpan w:val="13"/>
            <w:vAlign w:val="center"/>
          </w:tcPr>
          <w:p w:rsidR="00612090" w:rsidRPr="00353DDF" w:rsidRDefault="00612090" w:rsidP="00612090">
            <w:pPr>
              <w:spacing w:line="220" w:lineRule="atLeast"/>
              <w:rPr>
                <w:sz w:val="21"/>
                <w:szCs w:val="21"/>
              </w:rPr>
            </w:pPr>
            <w:r w:rsidRPr="00353DDF">
              <w:rPr>
                <w:rFonts w:ascii="宋体" w:hAnsi="宋体" w:hint="eastAsia"/>
                <w:sz w:val="21"/>
                <w:szCs w:val="21"/>
              </w:rPr>
              <w:t>对本项目技术创造性的贡献：</w:t>
            </w:r>
          </w:p>
          <w:p w:rsidR="003A1D74" w:rsidRPr="00DD351C" w:rsidRDefault="003A1D74" w:rsidP="00226FAE">
            <w:pPr>
              <w:ind w:firstLineChars="200" w:firstLine="420"/>
              <w:rPr>
                <w:color w:val="000000"/>
                <w:sz w:val="21"/>
                <w:szCs w:val="21"/>
              </w:rPr>
            </w:pPr>
            <w:r w:rsidRPr="003A1D74">
              <w:rPr>
                <w:rFonts w:hint="eastAsia"/>
                <w:color w:val="000000"/>
                <w:sz w:val="21"/>
                <w:szCs w:val="21"/>
              </w:rPr>
              <w:t>中国石油大学（华东）为本项目第一完成单位，总体负责组织项目研究开发与推广应用，确定项目的研究思路、技术路线和研究方案，并组织项目运行和具体实施。针对高含水油田深度开发高效水驱精细调控技术，开展了基础理论、方法和工艺技术的研发攻关，具体表现在：①发明了井网调整多模式一体化智能优化方法、创建了丛式井立体矢量井网优化设计方法，创新了井网与注采智能协同优化设计方法；②创新了水窜优势通道窜前预警和窜后三维整体定量描述技术，发明了针对不同级别水窜优势通道的低成本分级堵调技术，研发了分级堵调工艺参数一体化优化设计技术；③创建了差薄层精细分层注水优化决策方法、精细分层注水大系统优化设计方法；④组织</w:t>
            </w:r>
            <w:r w:rsidR="00226FAE">
              <w:rPr>
                <w:rFonts w:hint="eastAsia"/>
                <w:color w:val="000000"/>
                <w:sz w:val="21"/>
                <w:szCs w:val="21"/>
              </w:rPr>
              <w:t>开展</w:t>
            </w:r>
            <w:r w:rsidRPr="003A1D74">
              <w:rPr>
                <w:rFonts w:hint="eastAsia"/>
                <w:color w:val="000000"/>
                <w:sz w:val="21"/>
                <w:szCs w:val="21"/>
              </w:rPr>
              <w:t>了本技术成果在胜利、渤海、华北等油田的应用</w:t>
            </w:r>
            <w:r w:rsidR="00226FAE">
              <w:rPr>
                <w:rFonts w:hint="eastAsia"/>
                <w:color w:val="000000"/>
                <w:sz w:val="21"/>
                <w:szCs w:val="21"/>
              </w:rPr>
              <w:t>和推广</w:t>
            </w:r>
            <w:r w:rsidRPr="003A1D74">
              <w:rPr>
                <w:rFonts w:hint="eastAsia"/>
                <w:color w:val="000000"/>
                <w:sz w:val="21"/>
                <w:szCs w:val="21"/>
              </w:rPr>
              <w:t>工作。</w:t>
            </w:r>
          </w:p>
        </w:tc>
      </w:tr>
      <w:tr w:rsidR="00612090" w:rsidRPr="00EB60BC" w:rsidTr="003A1D74">
        <w:trPr>
          <w:trHeight w:val="556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第二完成单位</w:t>
            </w:r>
          </w:p>
        </w:tc>
        <w:tc>
          <w:tcPr>
            <w:tcW w:w="1329" w:type="dxa"/>
            <w:gridSpan w:val="6"/>
            <w:vAlign w:val="center"/>
          </w:tcPr>
          <w:p w:rsidR="00612090" w:rsidRPr="00353DDF" w:rsidRDefault="00612090" w:rsidP="003A1D74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803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612090" w:rsidRPr="00353DDF" w:rsidRDefault="003A1D74" w:rsidP="003A1D74">
            <w:pPr>
              <w:widowControl/>
              <w:jc w:val="center"/>
              <w:rPr>
                <w:sz w:val="21"/>
                <w:szCs w:val="21"/>
              </w:rPr>
            </w:pPr>
            <w:r w:rsidRPr="003A1D74">
              <w:rPr>
                <w:rFonts w:hint="eastAsia"/>
                <w:sz w:val="21"/>
                <w:szCs w:val="21"/>
              </w:rPr>
              <w:t>中国石油化工股份有限公司胜利油田分公司</w:t>
            </w:r>
          </w:p>
        </w:tc>
      </w:tr>
      <w:tr w:rsidR="00612090" w:rsidRPr="00EB60BC" w:rsidTr="00B30850">
        <w:trPr>
          <w:trHeight w:val="556"/>
          <w:jc w:val="center"/>
        </w:trPr>
        <w:tc>
          <w:tcPr>
            <w:tcW w:w="1423" w:type="dxa"/>
            <w:gridSpan w:val="2"/>
            <w:vMerge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132" w:type="dxa"/>
            <w:gridSpan w:val="13"/>
            <w:vAlign w:val="center"/>
          </w:tcPr>
          <w:p w:rsidR="00612090" w:rsidRPr="003A1D74" w:rsidRDefault="00612090" w:rsidP="00612090">
            <w:pPr>
              <w:spacing w:line="220" w:lineRule="atLeast"/>
              <w:jc w:val="left"/>
              <w:rPr>
                <w:rFonts w:ascii="宋体" w:hAnsi="宋体"/>
                <w:sz w:val="21"/>
                <w:szCs w:val="21"/>
              </w:rPr>
            </w:pPr>
            <w:r w:rsidRPr="003A1D74">
              <w:rPr>
                <w:rFonts w:ascii="宋体" w:hAnsi="宋体" w:hint="eastAsia"/>
                <w:sz w:val="21"/>
                <w:szCs w:val="21"/>
              </w:rPr>
              <w:t>对本项目技术创造性的贡献：</w:t>
            </w:r>
          </w:p>
          <w:p w:rsidR="003A1D74" w:rsidRPr="003A1D74" w:rsidRDefault="00226FAE" w:rsidP="00DD351C">
            <w:pPr>
              <w:ind w:firstLineChars="200" w:firstLine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中国石油化工股份有限公司胜利油田分公司</w:t>
            </w:r>
            <w:r w:rsidR="003A1D74" w:rsidRPr="003A1D74">
              <w:rPr>
                <w:rFonts w:hint="eastAsia"/>
                <w:color w:val="000000"/>
                <w:sz w:val="21"/>
                <w:szCs w:val="21"/>
              </w:rPr>
              <w:t>为</w:t>
            </w:r>
            <w:r>
              <w:rPr>
                <w:rFonts w:hint="eastAsia"/>
                <w:color w:val="000000"/>
                <w:sz w:val="21"/>
                <w:szCs w:val="21"/>
              </w:rPr>
              <w:t>本项目</w:t>
            </w:r>
            <w:r w:rsidR="003A1D74" w:rsidRPr="003A1D74">
              <w:rPr>
                <w:rFonts w:hint="eastAsia"/>
                <w:color w:val="000000"/>
                <w:sz w:val="21"/>
                <w:szCs w:val="21"/>
              </w:rPr>
              <w:t>第二完成单位，为本项目做出了以下贡献：①参与创建了井网调整多模式一体化智能优化技术、井网与注采智能协同优化设计技术；②发明了堵剂深部投放调剖方法，参与研发了水窜优势通道演化流固耦合模拟方法；③参与研发了精细分层注水工艺优化决策方法，发明了差薄层大压差精细分注管柱、双管恒流配水管柱等配套工具；④负责整体技术在胜利油田的应用</w:t>
            </w:r>
            <w:r>
              <w:rPr>
                <w:rFonts w:hint="eastAsia"/>
                <w:color w:val="000000"/>
                <w:sz w:val="21"/>
                <w:szCs w:val="21"/>
              </w:rPr>
              <w:t>和</w:t>
            </w:r>
            <w:r w:rsidR="003A1D74" w:rsidRPr="003A1D74">
              <w:rPr>
                <w:rFonts w:hint="eastAsia"/>
                <w:color w:val="000000"/>
                <w:sz w:val="21"/>
                <w:szCs w:val="21"/>
              </w:rPr>
              <w:t>推广</w:t>
            </w:r>
            <w:r>
              <w:rPr>
                <w:rFonts w:hint="eastAsia"/>
                <w:color w:val="000000"/>
                <w:sz w:val="21"/>
                <w:szCs w:val="21"/>
              </w:rPr>
              <w:t>工作</w:t>
            </w:r>
            <w:r w:rsidR="003A1D74" w:rsidRPr="003A1D74">
              <w:rPr>
                <w:rFonts w:hint="eastAsia"/>
                <w:color w:val="000000"/>
                <w:sz w:val="21"/>
                <w:szCs w:val="21"/>
              </w:rPr>
              <w:t>，主要包括方案设计、矿场实施、效果评价和跟踪反馈。</w:t>
            </w:r>
          </w:p>
        </w:tc>
      </w:tr>
      <w:tr w:rsidR="00612090" w:rsidRPr="00EB60BC" w:rsidTr="00B30850">
        <w:trPr>
          <w:trHeight w:val="556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lastRenderedPageBreak/>
              <w:t>第三完成单位</w:t>
            </w:r>
          </w:p>
        </w:tc>
        <w:tc>
          <w:tcPr>
            <w:tcW w:w="1274" w:type="dxa"/>
            <w:gridSpan w:val="5"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858" w:type="dxa"/>
            <w:gridSpan w:val="8"/>
            <w:vAlign w:val="center"/>
          </w:tcPr>
          <w:p w:rsidR="00612090" w:rsidRPr="00FF79EF" w:rsidRDefault="00FF79EF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FF79EF">
              <w:rPr>
                <w:rFonts w:hint="eastAsia"/>
                <w:color w:val="000000"/>
                <w:sz w:val="21"/>
                <w:szCs w:val="21"/>
              </w:rPr>
              <w:t>中海油研究总院有限责任公司</w:t>
            </w:r>
          </w:p>
        </w:tc>
      </w:tr>
      <w:tr w:rsidR="00612090" w:rsidRPr="00EB60BC" w:rsidTr="00B30850">
        <w:trPr>
          <w:trHeight w:val="556"/>
          <w:jc w:val="center"/>
        </w:trPr>
        <w:tc>
          <w:tcPr>
            <w:tcW w:w="1423" w:type="dxa"/>
            <w:gridSpan w:val="2"/>
            <w:vMerge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132" w:type="dxa"/>
            <w:gridSpan w:val="13"/>
            <w:vAlign w:val="center"/>
          </w:tcPr>
          <w:p w:rsidR="00612090" w:rsidRPr="00353DDF" w:rsidRDefault="00612090" w:rsidP="00612090">
            <w:pPr>
              <w:spacing w:line="220" w:lineRule="atLeast"/>
              <w:rPr>
                <w:sz w:val="21"/>
                <w:szCs w:val="21"/>
              </w:rPr>
            </w:pPr>
            <w:r w:rsidRPr="00353DDF">
              <w:rPr>
                <w:rFonts w:ascii="宋体" w:hAnsi="宋体" w:hint="eastAsia"/>
                <w:sz w:val="21"/>
                <w:szCs w:val="21"/>
              </w:rPr>
              <w:t>对本项目技术创造性的贡献：</w:t>
            </w:r>
          </w:p>
          <w:p w:rsidR="00612090" w:rsidRPr="00FF79EF" w:rsidRDefault="00226FAE" w:rsidP="00DD351C">
            <w:pPr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中海油研究总院有限责任公司</w:t>
            </w:r>
            <w:r w:rsidR="00FF79EF" w:rsidRPr="00FF79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为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本项目</w:t>
            </w:r>
            <w:r w:rsidR="00FF79EF" w:rsidRPr="00FF79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三完成单位，为本项目做出了以下贡献：①参与研发了丛式井立体矢量井网优化设计技术、井网与注采智能协同优化技术；②参与研发了水窜优势通道三维整体定量描述技术；③参与研发了精细分层注水优化决策方法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；④负责整体技术在海上油田的应用和</w:t>
            </w:r>
            <w:r w:rsidR="00FF79EF" w:rsidRPr="00FF79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推广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工作</w:t>
            </w:r>
            <w:r w:rsidR="00FF79EF" w:rsidRPr="00FF79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，主要包括方案设计、矿场实施、效果评价和跟踪反馈。</w:t>
            </w:r>
          </w:p>
        </w:tc>
      </w:tr>
      <w:tr w:rsidR="00612090" w:rsidRPr="00EB60BC" w:rsidTr="00B30850">
        <w:trPr>
          <w:trHeight w:val="556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第四完成单位</w:t>
            </w:r>
          </w:p>
        </w:tc>
        <w:tc>
          <w:tcPr>
            <w:tcW w:w="1274" w:type="dxa"/>
            <w:gridSpan w:val="5"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858" w:type="dxa"/>
            <w:gridSpan w:val="8"/>
            <w:vAlign w:val="center"/>
          </w:tcPr>
          <w:p w:rsidR="00612090" w:rsidRPr="00353DDF" w:rsidRDefault="00FF79EF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FF79EF">
              <w:rPr>
                <w:rFonts w:hint="eastAsia"/>
                <w:sz w:val="21"/>
                <w:szCs w:val="21"/>
              </w:rPr>
              <w:t>常州大学</w:t>
            </w:r>
          </w:p>
        </w:tc>
      </w:tr>
      <w:tr w:rsidR="00612090" w:rsidRPr="00EB60BC" w:rsidTr="00B30850">
        <w:trPr>
          <w:trHeight w:val="556"/>
          <w:jc w:val="center"/>
        </w:trPr>
        <w:tc>
          <w:tcPr>
            <w:tcW w:w="1423" w:type="dxa"/>
            <w:gridSpan w:val="2"/>
            <w:vMerge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132" w:type="dxa"/>
            <w:gridSpan w:val="13"/>
            <w:vAlign w:val="center"/>
          </w:tcPr>
          <w:p w:rsidR="00612090" w:rsidRPr="00FF79EF" w:rsidRDefault="00612090" w:rsidP="00612090">
            <w:pPr>
              <w:spacing w:line="220" w:lineRule="atLeast"/>
              <w:jc w:val="left"/>
              <w:rPr>
                <w:sz w:val="21"/>
                <w:szCs w:val="21"/>
              </w:rPr>
            </w:pPr>
            <w:r w:rsidRPr="00353DDF">
              <w:rPr>
                <w:rFonts w:ascii="宋体" w:hAnsi="宋体" w:hint="eastAsia"/>
                <w:sz w:val="21"/>
                <w:szCs w:val="21"/>
              </w:rPr>
              <w:t>对本项目技术创造性的贡献：</w:t>
            </w:r>
          </w:p>
          <w:p w:rsidR="00612090" w:rsidRPr="00FF79EF" w:rsidRDefault="00226FAE" w:rsidP="00331203">
            <w:pPr>
              <w:spacing w:line="220" w:lineRule="atLeast"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常州大学</w:t>
            </w:r>
            <w:r w:rsidR="00FF79EF" w:rsidRPr="00FF79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为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本项目</w:t>
            </w:r>
            <w:r w:rsidR="00FF79EF" w:rsidRPr="00FF79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第四完成单位，为本项目做出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了</w:t>
            </w:r>
            <w:r w:rsidR="00FF79EF" w:rsidRPr="00FF79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以下贡献：①参与创建了井网和注采参数智能协同优化设计方法，主要包括智能优化算法的研发和测试；②参与了井网和注采智能优化协同调控技术在胜利油田的应用</w:t>
            </w:r>
            <w:r w:rsidR="0033120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和推广</w:t>
            </w:r>
            <w:r w:rsidR="00FF79EF" w:rsidRPr="00FF79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工作，主要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包括</w:t>
            </w:r>
            <w:r w:rsidR="00FF79EF" w:rsidRPr="00FF79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方案设计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和</w:t>
            </w:r>
            <w:r w:rsidR="00FF79EF" w:rsidRPr="00FF79EF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参数优化。</w:t>
            </w:r>
          </w:p>
        </w:tc>
      </w:tr>
      <w:tr w:rsidR="00612090" w:rsidRPr="00EB60BC" w:rsidTr="00B30850">
        <w:trPr>
          <w:trHeight w:val="556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第</w:t>
            </w:r>
            <w:r w:rsidR="00FF79EF">
              <w:rPr>
                <w:rFonts w:hint="eastAsia"/>
                <w:sz w:val="21"/>
                <w:szCs w:val="21"/>
              </w:rPr>
              <w:t>五</w:t>
            </w:r>
            <w:r w:rsidRPr="00353DDF">
              <w:rPr>
                <w:rFonts w:hint="eastAsia"/>
                <w:sz w:val="21"/>
                <w:szCs w:val="21"/>
              </w:rPr>
              <w:t>完成单位</w:t>
            </w:r>
          </w:p>
        </w:tc>
        <w:tc>
          <w:tcPr>
            <w:tcW w:w="1274" w:type="dxa"/>
            <w:gridSpan w:val="5"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858" w:type="dxa"/>
            <w:gridSpan w:val="8"/>
            <w:vAlign w:val="center"/>
          </w:tcPr>
          <w:p w:rsidR="00612090" w:rsidRPr="00353DDF" w:rsidRDefault="00FF79EF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FF79EF">
              <w:rPr>
                <w:rFonts w:hint="eastAsia"/>
                <w:sz w:val="21"/>
                <w:szCs w:val="21"/>
              </w:rPr>
              <w:t>山东石油化工学院</w:t>
            </w:r>
          </w:p>
        </w:tc>
      </w:tr>
      <w:tr w:rsidR="00612090" w:rsidRPr="00EB60BC" w:rsidTr="00B30850">
        <w:trPr>
          <w:trHeight w:val="556"/>
          <w:jc w:val="center"/>
        </w:trPr>
        <w:tc>
          <w:tcPr>
            <w:tcW w:w="1423" w:type="dxa"/>
            <w:gridSpan w:val="2"/>
            <w:vMerge/>
            <w:vAlign w:val="center"/>
          </w:tcPr>
          <w:p w:rsidR="00612090" w:rsidRPr="00353DDF" w:rsidRDefault="00612090" w:rsidP="00612090">
            <w:pPr>
              <w:spacing w:line="22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132" w:type="dxa"/>
            <w:gridSpan w:val="13"/>
            <w:vAlign w:val="center"/>
          </w:tcPr>
          <w:p w:rsidR="00612090" w:rsidRPr="00353DDF" w:rsidRDefault="00612090" w:rsidP="00612090">
            <w:pPr>
              <w:spacing w:line="220" w:lineRule="atLeast"/>
              <w:jc w:val="left"/>
              <w:rPr>
                <w:sz w:val="21"/>
                <w:szCs w:val="21"/>
              </w:rPr>
            </w:pPr>
            <w:r w:rsidRPr="00353DDF">
              <w:rPr>
                <w:rFonts w:ascii="宋体" w:hAnsi="宋体" w:hint="eastAsia"/>
                <w:sz w:val="21"/>
                <w:szCs w:val="21"/>
              </w:rPr>
              <w:t>对本项目技术创造性的贡献：</w:t>
            </w:r>
          </w:p>
          <w:p w:rsidR="00612090" w:rsidRPr="00353DDF" w:rsidRDefault="00FF79EF" w:rsidP="00D147A5">
            <w:pPr>
              <w:spacing w:line="220" w:lineRule="atLeast"/>
              <w:ind w:firstLineChars="200" w:firstLine="420"/>
              <w:jc w:val="left"/>
              <w:rPr>
                <w:sz w:val="21"/>
                <w:szCs w:val="21"/>
              </w:rPr>
            </w:pPr>
            <w:r w:rsidRPr="00FF79EF">
              <w:rPr>
                <w:rFonts w:hint="eastAsia"/>
                <w:sz w:val="21"/>
                <w:szCs w:val="21"/>
              </w:rPr>
              <w:t>山东石油化工学院为</w:t>
            </w:r>
            <w:r w:rsidR="00D147A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本项目</w:t>
            </w:r>
            <w:r w:rsidRPr="00FF79EF">
              <w:rPr>
                <w:rFonts w:hint="eastAsia"/>
                <w:sz w:val="21"/>
                <w:szCs w:val="21"/>
              </w:rPr>
              <w:t>第五完成单位，为本项目做出</w:t>
            </w:r>
            <w:r w:rsidR="00D147A5">
              <w:rPr>
                <w:rFonts w:hint="eastAsia"/>
                <w:sz w:val="21"/>
                <w:szCs w:val="21"/>
              </w:rPr>
              <w:t>了</w:t>
            </w:r>
            <w:r w:rsidRPr="00FF79EF">
              <w:rPr>
                <w:rFonts w:hint="eastAsia"/>
                <w:sz w:val="21"/>
                <w:szCs w:val="21"/>
              </w:rPr>
              <w:t>以下贡献：①参与创建了基于流线特征的注采参数智能协同优化</w:t>
            </w:r>
            <w:r w:rsidR="00331203">
              <w:rPr>
                <w:rFonts w:hint="eastAsia"/>
                <w:sz w:val="21"/>
                <w:szCs w:val="21"/>
              </w:rPr>
              <w:t>设计</w:t>
            </w:r>
            <w:r w:rsidRPr="00FF79EF">
              <w:rPr>
                <w:rFonts w:hint="eastAsia"/>
                <w:sz w:val="21"/>
                <w:szCs w:val="21"/>
              </w:rPr>
              <w:t>方法；②参与了井网和注采智能优化协同调控技术在胜利油田的应用</w:t>
            </w:r>
            <w:r w:rsidR="00331203">
              <w:rPr>
                <w:rFonts w:hint="eastAsia"/>
                <w:sz w:val="21"/>
                <w:szCs w:val="21"/>
              </w:rPr>
              <w:t>和</w:t>
            </w:r>
            <w:r w:rsidR="00331203" w:rsidRPr="00FF79EF">
              <w:rPr>
                <w:rFonts w:hint="eastAsia"/>
                <w:sz w:val="21"/>
                <w:szCs w:val="21"/>
              </w:rPr>
              <w:t>推广</w:t>
            </w:r>
            <w:r w:rsidRPr="00FF79EF">
              <w:rPr>
                <w:rFonts w:hint="eastAsia"/>
                <w:sz w:val="21"/>
                <w:szCs w:val="21"/>
              </w:rPr>
              <w:t>工作，主要</w:t>
            </w:r>
            <w:r w:rsidR="00DD351C">
              <w:rPr>
                <w:rFonts w:hint="eastAsia"/>
                <w:sz w:val="21"/>
                <w:szCs w:val="21"/>
              </w:rPr>
              <w:t>包括</w:t>
            </w:r>
            <w:r w:rsidR="00226FAE">
              <w:rPr>
                <w:rFonts w:hint="eastAsia"/>
                <w:sz w:val="21"/>
                <w:szCs w:val="21"/>
              </w:rPr>
              <w:t>效果分析和跟踪评价</w:t>
            </w:r>
            <w:r w:rsidRPr="00FF79EF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FF79EF" w:rsidRPr="00EB60BC" w:rsidTr="00FF79EF">
        <w:trPr>
          <w:trHeight w:val="556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:rsidR="00FF79EF" w:rsidRPr="00353DDF" w:rsidRDefault="00FF79EF" w:rsidP="00612090">
            <w:pPr>
              <w:spacing w:line="220" w:lineRule="atLeast"/>
              <w:jc w:val="center"/>
              <w:rPr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六</w:t>
            </w:r>
            <w:r w:rsidRPr="00353DDF">
              <w:rPr>
                <w:rFonts w:hint="eastAsia"/>
                <w:sz w:val="21"/>
                <w:szCs w:val="21"/>
              </w:rPr>
              <w:t>完成单位</w:t>
            </w:r>
          </w:p>
        </w:tc>
        <w:tc>
          <w:tcPr>
            <w:tcW w:w="1329" w:type="dxa"/>
            <w:gridSpan w:val="6"/>
            <w:vAlign w:val="center"/>
          </w:tcPr>
          <w:p w:rsidR="00FF79EF" w:rsidRPr="00353DDF" w:rsidRDefault="00FF79EF" w:rsidP="00612090">
            <w:pPr>
              <w:spacing w:line="220" w:lineRule="atLeast"/>
              <w:jc w:val="left"/>
              <w:rPr>
                <w:rFonts w:ascii="宋体" w:hAnsi="宋体"/>
                <w:szCs w:val="21"/>
              </w:rPr>
            </w:pPr>
            <w:r w:rsidRPr="00353DDF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6803" w:type="dxa"/>
            <w:gridSpan w:val="7"/>
            <w:vAlign w:val="center"/>
          </w:tcPr>
          <w:p w:rsidR="00FF79EF" w:rsidRPr="00353DDF" w:rsidRDefault="00FF79EF" w:rsidP="00FF79EF">
            <w:pPr>
              <w:spacing w:line="220" w:lineRule="atLeast"/>
              <w:jc w:val="center"/>
              <w:rPr>
                <w:rFonts w:ascii="宋体" w:hAnsi="宋体"/>
                <w:szCs w:val="21"/>
              </w:rPr>
            </w:pPr>
            <w:r w:rsidRPr="00FF79EF">
              <w:rPr>
                <w:rFonts w:hint="eastAsia"/>
                <w:color w:val="000000"/>
                <w:sz w:val="21"/>
                <w:szCs w:val="21"/>
              </w:rPr>
              <w:t>中国石油天然气股份有限公司华北油田分公司</w:t>
            </w:r>
          </w:p>
        </w:tc>
      </w:tr>
      <w:tr w:rsidR="00FF79EF" w:rsidRPr="00EB60BC" w:rsidTr="00B30850">
        <w:trPr>
          <w:trHeight w:val="556"/>
          <w:jc w:val="center"/>
        </w:trPr>
        <w:tc>
          <w:tcPr>
            <w:tcW w:w="1423" w:type="dxa"/>
            <w:gridSpan w:val="2"/>
            <w:vMerge/>
            <w:vAlign w:val="center"/>
          </w:tcPr>
          <w:p w:rsidR="00FF79EF" w:rsidRPr="00353DDF" w:rsidRDefault="00FF79EF" w:rsidP="00612090">
            <w:pPr>
              <w:spacing w:line="220" w:lineRule="atLeast"/>
              <w:jc w:val="center"/>
              <w:rPr>
                <w:szCs w:val="21"/>
              </w:rPr>
            </w:pPr>
          </w:p>
        </w:tc>
        <w:tc>
          <w:tcPr>
            <w:tcW w:w="8132" w:type="dxa"/>
            <w:gridSpan w:val="13"/>
            <w:vAlign w:val="center"/>
          </w:tcPr>
          <w:p w:rsidR="00FF79EF" w:rsidRPr="00FF79EF" w:rsidRDefault="00FF79EF" w:rsidP="00FF79EF">
            <w:pPr>
              <w:spacing w:line="220" w:lineRule="atLeast"/>
              <w:jc w:val="left"/>
              <w:rPr>
                <w:sz w:val="21"/>
                <w:szCs w:val="21"/>
              </w:rPr>
            </w:pPr>
            <w:r w:rsidRPr="00353DDF">
              <w:rPr>
                <w:rFonts w:ascii="宋体" w:hAnsi="宋体" w:hint="eastAsia"/>
                <w:sz w:val="21"/>
                <w:szCs w:val="21"/>
              </w:rPr>
              <w:t>对本项目技术创造性的贡献：</w:t>
            </w:r>
          </w:p>
          <w:p w:rsidR="00FF79EF" w:rsidRPr="00353DDF" w:rsidRDefault="00FF79EF" w:rsidP="00D147A5">
            <w:pPr>
              <w:spacing w:line="22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FF79EF">
              <w:rPr>
                <w:rFonts w:hint="eastAsia"/>
                <w:sz w:val="21"/>
                <w:szCs w:val="21"/>
              </w:rPr>
              <w:t>中国石油天然气股份有限公司华北油田分公司为</w:t>
            </w:r>
            <w:r w:rsidR="00D147A5">
              <w:rPr>
                <w:rFonts w:hint="eastAsia"/>
                <w:sz w:val="21"/>
                <w:szCs w:val="21"/>
              </w:rPr>
              <w:t>本项目</w:t>
            </w:r>
            <w:r w:rsidRPr="00FF79EF">
              <w:rPr>
                <w:rFonts w:hint="eastAsia"/>
                <w:sz w:val="21"/>
                <w:szCs w:val="21"/>
              </w:rPr>
              <w:t>第六完成单位，为本项目做出</w:t>
            </w:r>
            <w:r w:rsidR="00D147A5">
              <w:rPr>
                <w:rFonts w:hint="eastAsia"/>
                <w:sz w:val="21"/>
                <w:szCs w:val="21"/>
              </w:rPr>
              <w:t>了</w:t>
            </w:r>
            <w:r w:rsidRPr="00FF79EF">
              <w:rPr>
                <w:rFonts w:hint="eastAsia"/>
                <w:sz w:val="21"/>
                <w:szCs w:val="21"/>
              </w:rPr>
              <w:t>以下贡献：①参与创建了</w:t>
            </w:r>
            <w:r w:rsidR="003F4EC1">
              <w:rPr>
                <w:rFonts w:hint="eastAsia"/>
                <w:sz w:val="21"/>
                <w:szCs w:val="21"/>
              </w:rPr>
              <w:t>高含水油藏注采参数智能协同优化设计方法、</w:t>
            </w:r>
            <w:r w:rsidRPr="00FF79EF">
              <w:rPr>
                <w:rFonts w:hint="eastAsia"/>
                <w:sz w:val="21"/>
                <w:szCs w:val="21"/>
              </w:rPr>
              <w:t>基于不稳定试井的典型井水窜优势通道定量描述方法；②负责整体技术在华北油田的应用与</w:t>
            </w:r>
            <w:bookmarkStart w:id="0" w:name="_GoBack"/>
            <w:bookmarkEnd w:id="0"/>
            <w:r w:rsidRPr="00FF79EF">
              <w:rPr>
                <w:rFonts w:hint="eastAsia"/>
                <w:sz w:val="21"/>
                <w:szCs w:val="21"/>
              </w:rPr>
              <w:t>推广工作，主要包括方案设计、矿场实施、效果评价和跟踪反馈。</w:t>
            </w:r>
          </w:p>
        </w:tc>
      </w:tr>
    </w:tbl>
    <w:p w:rsidR="00FE1FF1" w:rsidRPr="00D13049" w:rsidRDefault="00FE1FF1" w:rsidP="00D8103F">
      <w:pPr>
        <w:spacing w:line="220" w:lineRule="atLeast"/>
        <w:jc w:val="center"/>
        <w:rPr>
          <w:rFonts w:ascii="宋体" w:eastAsia="宋体" w:hAnsi="宋体"/>
          <w:b/>
          <w:sz w:val="24"/>
          <w:szCs w:val="24"/>
        </w:rPr>
        <w:sectPr w:rsidR="00FE1FF1" w:rsidRPr="00D13049" w:rsidSect="00351DB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C757E" w:rsidRPr="008E4FCA" w:rsidRDefault="002C757E" w:rsidP="002C757E">
      <w:pPr>
        <w:pStyle w:val="a9"/>
        <w:spacing w:line="390" w:lineRule="exact"/>
        <w:ind w:firstLineChars="0" w:firstLine="0"/>
        <w:jc w:val="center"/>
        <w:outlineLvl w:val="1"/>
        <w:rPr>
          <w:rFonts w:ascii="宋体" w:hAnsi="宋体"/>
          <w:b/>
          <w:color w:val="000000"/>
          <w:sz w:val="28"/>
        </w:rPr>
      </w:pPr>
      <w:r w:rsidRPr="008E4FCA">
        <w:rPr>
          <w:rFonts w:ascii="宋体" w:hAnsi="宋体"/>
          <w:b/>
          <w:color w:val="000000"/>
          <w:sz w:val="28"/>
        </w:rPr>
        <w:lastRenderedPageBreak/>
        <w:t>主要知识产权</w:t>
      </w:r>
      <w:r w:rsidRPr="008E4FCA">
        <w:rPr>
          <w:rFonts w:ascii="宋体" w:hAnsi="宋体" w:hint="eastAsia"/>
          <w:b/>
          <w:color w:val="000000"/>
          <w:sz w:val="28"/>
        </w:rPr>
        <w:t>和</w:t>
      </w:r>
      <w:r w:rsidRPr="008E4FCA">
        <w:rPr>
          <w:rFonts w:ascii="宋体" w:hAnsi="宋体"/>
          <w:b/>
          <w:color w:val="000000"/>
          <w:sz w:val="28"/>
        </w:rPr>
        <w:t>标准规范等目录</w:t>
      </w:r>
      <w:r w:rsidRPr="008E4FCA">
        <w:rPr>
          <w:rFonts w:ascii="宋体" w:hAnsi="宋体" w:hint="eastAsia"/>
          <w:b/>
          <w:color w:val="000000"/>
          <w:sz w:val="28"/>
        </w:rPr>
        <w:t>（不超过10件）</w:t>
      </w:r>
    </w:p>
    <w:tbl>
      <w:tblPr>
        <w:tblW w:w="95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159"/>
        <w:gridCol w:w="684"/>
        <w:gridCol w:w="709"/>
        <w:gridCol w:w="738"/>
        <w:gridCol w:w="709"/>
        <w:gridCol w:w="1105"/>
        <w:gridCol w:w="1163"/>
        <w:gridCol w:w="821"/>
        <w:gridCol w:w="992"/>
        <w:gridCol w:w="851"/>
      </w:tblGrid>
      <w:tr w:rsidR="00EB60BC" w:rsidRPr="00A424FA" w:rsidTr="00660918">
        <w:trPr>
          <w:trHeight w:val="1997"/>
          <w:jc w:val="center"/>
        </w:trPr>
        <w:tc>
          <w:tcPr>
            <w:tcW w:w="651" w:type="dxa"/>
            <w:vAlign w:val="center"/>
          </w:tcPr>
          <w:p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知识产权（标准）类别</w:t>
            </w:r>
          </w:p>
        </w:tc>
        <w:tc>
          <w:tcPr>
            <w:tcW w:w="1159" w:type="dxa"/>
            <w:vAlign w:val="center"/>
          </w:tcPr>
          <w:p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知识产权（标准）具体名称</w:t>
            </w:r>
          </w:p>
        </w:tc>
        <w:tc>
          <w:tcPr>
            <w:tcW w:w="684" w:type="dxa"/>
            <w:vAlign w:val="center"/>
          </w:tcPr>
          <w:p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国家</w:t>
            </w:r>
          </w:p>
          <w:p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（地区）</w:t>
            </w:r>
          </w:p>
        </w:tc>
        <w:tc>
          <w:tcPr>
            <w:tcW w:w="709" w:type="dxa"/>
            <w:vAlign w:val="center"/>
          </w:tcPr>
          <w:p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授权号（标准编号）</w:t>
            </w:r>
          </w:p>
        </w:tc>
        <w:tc>
          <w:tcPr>
            <w:tcW w:w="738" w:type="dxa"/>
            <w:vAlign w:val="center"/>
          </w:tcPr>
          <w:p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授权（标准发布）日期</w:t>
            </w:r>
          </w:p>
        </w:tc>
        <w:tc>
          <w:tcPr>
            <w:tcW w:w="709" w:type="dxa"/>
            <w:vAlign w:val="center"/>
          </w:tcPr>
          <w:p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证书编号（标准批准发布部门）</w:t>
            </w:r>
          </w:p>
        </w:tc>
        <w:tc>
          <w:tcPr>
            <w:tcW w:w="1105" w:type="dxa"/>
            <w:vAlign w:val="center"/>
          </w:tcPr>
          <w:p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权利人（标准起草单位）</w:t>
            </w:r>
          </w:p>
        </w:tc>
        <w:tc>
          <w:tcPr>
            <w:tcW w:w="1163" w:type="dxa"/>
            <w:vAlign w:val="center"/>
          </w:tcPr>
          <w:p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发明人（标准起草人）</w:t>
            </w:r>
          </w:p>
        </w:tc>
        <w:tc>
          <w:tcPr>
            <w:tcW w:w="821" w:type="dxa"/>
            <w:vAlign w:val="center"/>
          </w:tcPr>
          <w:p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发明专利（标准）有效状态</w:t>
            </w:r>
          </w:p>
        </w:tc>
        <w:tc>
          <w:tcPr>
            <w:tcW w:w="992" w:type="dxa"/>
            <w:vAlign w:val="center"/>
          </w:tcPr>
          <w:p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第一完成人是否为发明人（标准起草人）</w:t>
            </w:r>
          </w:p>
        </w:tc>
        <w:tc>
          <w:tcPr>
            <w:tcW w:w="851" w:type="dxa"/>
            <w:vAlign w:val="center"/>
          </w:tcPr>
          <w:p w:rsidR="00EB60BC" w:rsidRPr="00A424FA" w:rsidRDefault="00EB60BC" w:rsidP="00E66D9A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A424FA">
              <w:rPr>
                <w:color w:val="000000"/>
              </w:rPr>
              <w:t>第一完成单位是否为权利人（标准起草单位）</w:t>
            </w:r>
          </w:p>
        </w:tc>
      </w:tr>
      <w:tr w:rsidR="00087D65" w:rsidRPr="00A424FA" w:rsidTr="00660918">
        <w:trPr>
          <w:trHeight w:hRule="exact" w:val="1474"/>
          <w:jc w:val="center"/>
        </w:trPr>
        <w:tc>
          <w:tcPr>
            <w:tcW w:w="651" w:type="dxa"/>
            <w:vAlign w:val="center"/>
          </w:tcPr>
          <w:p w:rsidR="00087D65" w:rsidRPr="00A424FA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发明专利</w:t>
            </w:r>
          </w:p>
        </w:tc>
        <w:tc>
          <w:tcPr>
            <w:tcW w:w="1159" w:type="dxa"/>
            <w:vAlign w:val="center"/>
          </w:tcPr>
          <w:p w:rsidR="00087D65" w:rsidRPr="00A424FA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C050D4">
              <w:rPr>
                <w:rFonts w:hint="eastAsia"/>
                <w:color w:val="000000"/>
              </w:rPr>
              <w:t>水驱油藏井网优化设计方法</w:t>
            </w:r>
          </w:p>
        </w:tc>
        <w:tc>
          <w:tcPr>
            <w:tcW w:w="684" w:type="dxa"/>
            <w:vAlign w:val="center"/>
          </w:tcPr>
          <w:p w:rsidR="00087D65" w:rsidRPr="00A424FA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</w:t>
            </w:r>
          </w:p>
        </w:tc>
        <w:tc>
          <w:tcPr>
            <w:tcW w:w="709" w:type="dxa"/>
            <w:vAlign w:val="center"/>
          </w:tcPr>
          <w:p w:rsidR="00087D65" w:rsidRPr="00A424FA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C050D4">
              <w:rPr>
                <w:color w:val="000000"/>
              </w:rPr>
              <w:t>ZL201511024688.8</w:t>
            </w:r>
          </w:p>
        </w:tc>
        <w:tc>
          <w:tcPr>
            <w:tcW w:w="738" w:type="dxa"/>
            <w:vAlign w:val="center"/>
          </w:tcPr>
          <w:p w:rsidR="00087D65" w:rsidRPr="00A424FA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018.02.16</w:t>
            </w:r>
          </w:p>
        </w:tc>
        <w:tc>
          <w:tcPr>
            <w:tcW w:w="709" w:type="dxa"/>
            <w:vAlign w:val="center"/>
          </w:tcPr>
          <w:p w:rsidR="00087D65" w:rsidRPr="00A424FA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818641</w:t>
            </w:r>
          </w:p>
        </w:tc>
        <w:tc>
          <w:tcPr>
            <w:tcW w:w="1105" w:type="dxa"/>
            <w:vAlign w:val="center"/>
          </w:tcPr>
          <w:p w:rsidR="00087D65" w:rsidRPr="00A424FA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EE0D08">
              <w:rPr>
                <w:rFonts w:hint="eastAsia"/>
                <w:color w:val="000000"/>
              </w:rPr>
              <w:t>中国石油大学</w:t>
            </w:r>
            <w:r>
              <w:rPr>
                <w:rFonts w:hint="eastAsia"/>
                <w:color w:val="000000"/>
              </w:rPr>
              <w:t>（</w:t>
            </w:r>
            <w:r w:rsidRPr="00EE0D08">
              <w:rPr>
                <w:rFonts w:hint="eastAsia"/>
                <w:color w:val="000000"/>
              </w:rPr>
              <w:t>华东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163" w:type="dxa"/>
            <w:vAlign w:val="center"/>
          </w:tcPr>
          <w:p w:rsidR="00087D65" w:rsidRPr="00A424FA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EE0D08">
              <w:rPr>
                <w:rFonts w:hint="eastAsia"/>
                <w:color w:val="000000"/>
              </w:rPr>
              <w:t>冯其红，王相，张先敏，邢祥东，陈红伟</w:t>
            </w:r>
          </w:p>
        </w:tc>
        <w:tc>
          <w:tcPr>
            <w:tcW w:w="821" w:type="dxa"/>
            <w:vAlign w:val="center"/>
          </w:tcPr>
          <w:p w:rsidR="00087D65" w:rsidRPr="00A424FA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有效</w:t>
            </w:r>
          </w:p>
        </w:tc>
        <w:tc>
          <w:tcPr>
            <w:tcW w:w="992" w:type="dxa"/>
            <w:vAlign w:val="center"/>
          </w:tcPr>
          <w:p w:rsidR="00087D65" w:rsidRPr="00A424FA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</w:t>
            </w:r>
          </w:p>
        </w:tc>
        <w:tc>
          <w:tcPr>
            <w:tcW w:w="851" w:type="dxa"/>
            <w:vAlign w:val="center"/>
          </w:tcPr>
          <w:p w:rsidR="00087D65" w:rsidRPr="00A424FA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</w:t>
            </w:r>
          </w:p>
        </w:tc>
      </w:tr>
      <w:tr w:rsidR="00087D65" w:rsidRPr="00A424FA" w:rsidTr="00660918">
        <w:trPr>
          <w:trHeight w:hRule="exact" w:val="1928"/>
          <w:jc w:val="center"/>
        </w:trPr>
        <w:tc>
          <w:tcPr>
            <w:tcW w:w="651" w:type="dxa"/>
            <w:vAlign w:val="center"/>
          </w:tcPr>
          <w:p w:rsidR="00087D65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发明专利</w:t>
            </w:r>
          </w:p>
        </w:tc>
        <w:tc>
          <w:tcPr>
            <w:tcW w:w="1159" w:type="dxa"/>
            <w:vAlign w:val="center"/>
          </w:tcPr>
          <w:p w:rsidR="00087D65" w:rsidRPr="00C050D4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EE0D08">
              <w:rPr>
                <w:rFonts w:hint="eastAsia"/>
                <w:color w:val="000000"/>
              </w:rPr>
              <w:t>一种特高含水期油井的堵剂参数优化方法及系统</w:t>
            </w:r>
          </w:p>
        </w:tc>
        <w:tc>
          <w:tcPr>
            <w:tcW w:w="684" w:type="dxa"/>
            <w:vAlign w:val="center"/>
          </w:tcPr>
          <w:p w:rsidR="00087D65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</w:t>
            </w:r>
          </w:p>
        </w:tc>
        <w:tc>
          <w:tcPr>
            <w:tcW w:w="709" w:type="dxa"/>
            <w:vAlign w:val="center"/>
          </w:tcPr>
          <w:p w:rsidR="00087D65" w:rsidRPr="00C050D4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EE0D08">
              <w:rPr>
                <w:color w:val="000000"/>
              </w:rPr>
              <w:t>ZL202011385800.1</w:t>
            </w:r>
          </w:p>
        </w:tc>
        <w:tc>
          <w:tcPr>
            <w:tcW w:w="738" w:type="dxa"/>
            <w:vAlign w:val="center"/>
          </w:tcPr>
          <w:p w:rsidR="00087D65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022.05.06</w:t>
            </w:r>
          </w:p>
        </w:tc>
        <w:tc>
          <w:tcPr>
            <w:tcW w:w="709" w:type="dxa"/>
            <w:vAlign w:val="center"/>
          </w:tcPr>
          <w:p w:rsidR="00087D65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134632</w:t>
            </w:r>
          </w:p>
        </w:tc>
        <w:tc>
          <w:tcPr>
            <w:tcW w:w="1105" w:type="dxa"/>
            <w:vAlign w:val="center"/>
          </w:tcPr>
          <w:p w:rsidR="00087D65" w:rsidRPr="00EE0D08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EE0D08">
              <w:rPr>
                <w:rFonts w:hint="eastAsia"/>
                <w:color w:val="000000"/>
              </w:rPr>
              <w:t>中国石油大学</w:t>
            </w:r>
            <w:r>
              <w:rPr>
                <w:rFonts w:hint="eastAsia"/>
                <w:color w:val="000000"/>
              </w:rPr>
              <w:t>（</w:t>
            </w:r>
            <w:r w:rsidRPr="00EE0D08">
              <w:rPr>
                <w:rFonts w:hint="eastAsia"/>
                <w:color w:val="000000"/>
              </w:rPr>
              <w:t>华东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163" w:type="dxa"/>
            <w:vAlign w:val="center"/>
          </w:tcPr>
          <w:p w:rsidR="00087D65" w:rsidRPr="00EE0D08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EE0D08">
              <w:rPr>
                <w:rFonts w:hint="eastAsia"/>
                <w:color w:val="000000"/>
              </w:rPr>
              <w:t>王森</w:t>
            </w:r>
            <w:r>
              <w:rPr>
                <w:rFonts w:hint="eastAsia"/>
                <w:color w:val="000000"/>
              </w:rPr>
              <w:t>，</w:t>
            </w:r>
            <w:r w:rsidRPr="00EE0D08">
              <w:rPr>
                <w:rFonts w:hint="eastAsia"/>
                <w:color w:val="000000"/>
              </w:rPr>
              <w:t>冯其红</w:t>
            </w:r>
            <w:r>
              <w:rPr>
                <w:rFonts w:hint="eastAsia"/>
                <w:color w:val="000000"/>
              </w:rPr>
              <w:t>，</w:t>
            </w:r>
            <w:r w:rsidRPr="00EE0D08">
              <w:rPr>
                <w:rFonts w:hint="eastAsia"/>
                <w:color w:val="000000"/>
              </w:rPr>
              <w:t>毕培栋</w:t>
            </w:r>
            <w:r>
              <w:rPr>
                <w:rFonts w:hint="eastAsia"/>
                <w:color w:val="000000"/>
              </w:rPr>
              <w:t>，</w:t>
            </w:r>
            <w:r w:rsidRPr="00EE0D08">
              <w:rPr>
                <w:rFonts w:hint="eastAsia"/>
                <w:color w:val="000000"/>
              </w:rPr>
              <w:t>史树彬</w:t>
            </w:r>
            <w:r>
              <w:rPr>
                <w:rFonts w:hint="eastAsia"/>
                <w:color w:val="000000"/>
              </w:rPr>
              <w:t>，</w:t>
            </w:r>
            <w:r w:rsidRPr="00EE0D08">
              <w:rPr>
                <w:rFonts w:hint="eastAsia"/>
                <w:color w:val="000000"/>
              </w:rPr>
              <w:t>王潇</w:t>
            </w:r>
            <w:r>
              <w:rPr>
                <w:rFonts w:hint="eastAsia"/>
                <w:color w:val="000000"/>
              </w:rPr>
              <w:t>，</w:t>
            </w:r>
            <w:r w:rsidRPr="00EE0D08">
              <w:rPr>
                <w:rFonts w:hint="eastAsia"/>
                <w:color w:val="000000"/>
              </w:rPr>
              <w:t>秦朝旭</w:t>
            </w:r>
            <w:r>
              <w:rPr>
                <w:rFonts w:hint="eastAsia"/>
                <w:color w:val="000000"/>
              </w:rPr>
              <w:t>，</w:t>
            </w:r>
            <w:r w:rsidRPr="00EE0D08">
              <w:rPr>
                <w:rFonts w:hint="eastAsia"/>
                <w:color w:val="000000"/>
              </w:rPr>
              <w:t>杨雨萱</w:t>
            </w:r>
            <w:r>
              <w:rPr>
                <w:rFonts w:hint="eastAsia"/>
                <w:color w:val="000000"/>
              </w:rPr>
              <w:t>，</w:t>
            </w:r>
            <w:r w:rsidRPr="00EE0D08">
              <w:rPr>
                <w:rFonts w:hint="eastAsia"/>
                <w:color w:val="000000"/>
              </w:rPr>
              <w:t>向杰</w:t>
            </w:r>
          </w:p>
        </w:tc>
        <w:tc>
          <w:tcPr>
            <w:tcW w:w="821" w:type="dxa"/>
            <w:vAlign w:val="center"/>
          </w:tcPr>
          <w:p w:rsidR="00087D65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有效</w:t>
            </w:r>
          </w:p>
        </w:tc>
        <w:tc>
          <w:tcPr>
            <w:tcW w:w="992" w:type="dxa"/>
            <w:vAlign w:val="center"/>
          </w:tcPr>
          <w:p w:rsidR="00087D65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</w:t>
            </w:r>
          </w:p>
        </w:tc>
        <w:tc>
          <w:tcPr>
            <w:tcW w:w="851" w:type="dxa"/>
            <w:vAlign w:val="center"/>
          </w:tcPr>
          <w:p w:rsidR="00087D65" w:rsidRDefault="00087D65" w:rsidP="00087D65">
            <w:pPr>
              <w:pStyle w:val="a9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</w:t>
            </w:r>
          </w:p>
        </w:tc>
      </w:tr>
      <w:tr w:rsidR="00087D65" w:rsidRPr="00A424FA" w:rsidTr="00660918">
        <w:trPr>
          <w:trHeight w:hRule="exact" w:val="4542"/>
          <w:jc w:val="center"/>
        </w:trPr>
        <w:tc>
          <w:tcPr>
            <w:tcW w:w="651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发明专利</w:t>
            </w:r>
          </w:p>
        </w:tc>
        <w:tc>
          <w:tcPr>
            <w:tcW w:w="1159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一种恒流配水设备及方法</w:t>
            </w:r>
          </w:p>
        </w:tc>
        <w:tc>
          <w:tcPr>
            <w:tcW w:w="684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中国</w:t>
            </w:r>
          </w:p>
        </w:tc>
        <w:tc>
          <w:tcPr>
            <w:tcW w:w="709" w:type="dxa"/>
            <w:vAlign w:val="center"/>
          </w:tcPr>
          <w:p w:rsidR="00087D65" w:rsidRPr="00895CCB" w:rsidRDefault="00367F8D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ZL</w:t>
            </w:r>
            <w:r w:rsidR="00087D65" w:rsidRPr="004C41C5">
              <w:rPr>
                <w:rFonts w:hint="eastAsia"/>
                <w:color w:val="000000"/>
              </w:rPr>
              <w:t>201711111933.8</w:t>
            </w:r>
          </w:p>
        </w:tc>
        <w:tc>
          <w:tcPr>
            <w:tcW w:w="738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2021</w:t>
            </w:r>
            <w:r w:rsidRPr="004C41C5">
              <w:rPr>
                <w:color w:val="000000"/>
              </w:rPr>
              <w:t>.01.22</w:t>
            </w:r>
          </w:p>
        </w:tc>
        <w:tc>
          <w:tcPr>
            <w:tcW w:w="709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4</w:t>
            </w:r>
            <w:r w:rsidRPr="004C41C5">
              <w:rPr>
                <w:color w:val="000000"/>
              </w:rPr>
              <w:t>217126</w:t>
            </w:r>
          </w:p>
        </w:tc>
        <w:tc>
          <w:tcPr>
            <w:tcW w:w="1105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中国石油化工股份有限公司、中国石油化工股份有限公司胜利油田分公司石油工程技术研究院</w:t>
            </w:r>
          </w:p>
        </w:tc>
        <w:tc>
          <w:tcPr>
            <w:tcW w:w="1163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王增林，马珍福，崔玉海，孙金峰，王宏万，张凯，罗杨，刘晋伟，咸国旗，王鹏</w:t>
            </w:r>
          </w:p>
        </w:tc>
        <w:tc>
          <w:tcPr>
            <w:tcW w:w="821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有效</w:t>
            </w:r>
          </w:p>
        </w:tc>
        <w:tc>
          <w:tcPr>
            <w:tcW w:w="992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否</w:t>
            </w:r>
          </w:p>
        </w:tc>
        <w:tc>
          <w:tcPr>
            <w:tcW w:w="851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否</w:t>
            </w:r>
          </w:p>
        </w:tc>
      </w:tr>
      <w:tr w:rsidR="00087D65" w:rsidRPr="00A424FA" w:rsidTr="00660918">
        <w:trPr>
          <w:trHeight w:hRule="exact" w:val="4082"/>
          <w:jc w:val="center"/>
        </w:trPr>
        <w:tc>
          <w:tcPr>
            <w:tcW w:w="651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发明专利</w:t>
            </w:r>
          </w:p>
        </w:tc>
        <w:tc>
          <w:tcPr>
            <w:tcW w:w="1159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基于均衡水驱理念的油藏井网及注采方案优化设计方法</w:t>
            </w:r>
          </w:p>
        </w:tc>
        <w:tc>
          <w:tcPr>
            <w:tcW w:w="684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中国</w:t>
            </w:r>
          </w:p>
        </w:tc>
        <w:tc>
          <w:tcPr>
            <w:tcW w:w="709" w:type="dxa"/>
            <w:vAlign w:val="center"/>
          </w:tcPr>
          <w:p w:rsidR="00087D65" w:rsidRPr="00895CCB" w:rsidRDefault="00367F8D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t>ZL</w:t>
            </w:r>
            <w:r w:rsidR="00087D65" w:rsidRPr="00895CCB">
              <w:t>201710074025.X</w:t>
            </w:r>
          </w:p>
        </w:tc>
        <w:tc>
          <w:tcPr>
            <w:tcW w:w="738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2019.11.08</w:t>
            </w:r>
          </w:p>
        </w:tc>
        <w:tc>
          <w:tcPr>
            <w:tcW w:w="709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t>3588149</w:t>
            </w:r>
          </w:p>
        </w:tc>
        <w:tc>
          <w:tcPr>
            <w:tcW w:w="1105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t>中国石油化工股份有限公司、中国石油化工股份有限公司胜利油田分公司勘探开发研究院</w:t>
            </w:r>
          </w:p>
        </w:tc>
        <w:tc>
          <w:tcPr>
            <w:tcW w:w="1163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t>黄迎松，王端平，赖书敏，冯其红，张以根，刘志宏，魏明，王相，杨盛波，刘伟伟，王波，郭龙飞</w:t>
            </w:r>
          </w:p>
        </w:tc>
        <w:tc>
          <w:tcPr>
            <w:tcW w:w="821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有效</w:t>
            </w:r>
          </w:p>
        </w:tc>
        <w:tc>
          <w:tcPr>
            <w:tcW w:w="992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是</w:t>
            </w:r>
          </w:p>
        </w:tc>
        <w:tc>
          <w:tcPr>
            <w:tcW w:w="851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否</w:t>
            </w:r>
          </w:p>
        </w:tc>
      </w:tr>
      <w:tr w:rsidR="00087D65" w:rsidRPr="00A424FA" w:rsidTr="00660918">
        <w:trPr>
          <w:trHeight w:hRule="exact" w:val="1531"/>
          <w:jc w:val="center"/>
        </w:trPr>
        <w:tc>
          <w:tcPr>
            <w:tcW w:w="651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lastRenderedPageBreak/>
              <w:t>发明专利</w:t>
            </w:r>
          </w:p>
        </w:tc>
        <w:tc>
          <w:tcPr>
            <w:tcW w:w="1159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水驱油藏加密井井位确定方法</w:t>
            </w:r>
          </w:p>
        </w:tc>
        <w:tc>
          <w:tcPr>
            <w:tcW w:w="684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中国</w:t>
            </w:r>
          </w:p>
        </w:tc>
        <w:tc>
          <w:tcPr>
            <w:tcW w:w="709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ZL201610446421.6</w:t>
            </w:r>
          </w:p>
        </w:tc>
        <w:tc>
          <w:tcPr>
            <w:tcW w:w="738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2017</w:t>
            </w:r>
            <w:r>
              <w:rPr>
                <w:rFonts w:hint="eastAsia"/>
                <w:color w:val="000000"/>
              </w:rPr>
              <w:t>.05</w:t>
            </w:r>
            <w:r>
              <w:rPr>
                <w:color w:val="000000"/>
              </w:rPr>
              <w:t>.17</w:t>
            </w:r>
          </w:p>
        </w:tc>
        <w:tc>
          <w:tcPr>
            <w:tcW w:w="709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2</w:t>
            </w:r>
            <w:r w:rsidRPr="004C41C5">
              <w:rPr>
                <w:color w:val="000000"/>
              </w:rPr>
              <w:t>486033</w:t>
            </w:r>
          </w:p>
        </w:tc>
        <w:tc>
          <w:tcPr>
            <w:tcW w:w="1105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中国石油大学（华东）</w:t>
            </w:r>
          </w:p>
        </w:tc>
        <w:tc>
          <w:tcPr>
            <w:tcW w:w="1163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冯其红，陈红伟，张先敏，王相，邢祥东，胡鹏</w:t>
            </w:r>
          </w:p>
        </w:tc>
        <w:tc>
          <w:tcPr>
            <w:tcW w:w="821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hint="eastAsia"/>
                <w:color w:val="000000"/>
              </w:rPr>
              <w:t>有效</w:t>
            </w:r>
          </w:p>
        </w:tc>
        <w:tc>
          <w:tcPr>
            <w:tcW w:w="992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</w:t>
            </w:r>
          </w:p>
        </w:tc>
        <w:tc>
          <w:tcPr>
            <w:tcW w:w="851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</w:t>
            </w:r>
          </w:p>
        </w:tc>
      </w:tr>
      <w:tr w:rsidR="00087D65" w:rsidRPr="00A424FA" w:rsidTr="00660918">
        <w:trPr>
          <w:trHeight w:hRule="exact" w:val="1531"/>
          <w:jc w:val="center"/>
        </w:trPr>
        <w:tc>
          <w:tcPr>
            <w:tcW w:w="651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发明专利</w:t>
            </w:r>
          </w:p>
        </w:tc>
        <w:tc>
          <w:tcPr>
            <w:tcW w:w="1159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t>一种水驱油藏高耗水条带动态描述方法</w:t>
            </w:r>
          </w:p>
        </w:tc>
        <w:tc>
          <w:tcPr>
            <w:tcW w:w="684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中国</w:t>
            </w:r>
          </w:p>
        </w:tc>
        <w:tc>
          <w:tcPr>
            <w:tcW w:w="709" w:type="dxa"/>
            <w:vAlign w:val="center"/>
          </w:tcPr>
          <w:p w:rsidR="00087D65" w:rsidRPr="00895CCB" w:rsidRDefault="00660918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t>Z</w:t>
            </w:r>
            <w:r>
              <w:rPr>
                <w:rFonts w:hint="eastAsia"/>
              </w:rPr>
              <w:t>L</w:t>
            </w:r>
            <w:r w:rsidR="00087D65" w:rsidRPr="00895CCB">
              <w:t>202010703892.7</w:t>
            </w:r>
          </w:p>
        </w:tc>
        <w:tc>
          <w:tcPr>
            <w:tcW w:w="738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2021.06.25</w:t>
            </w:r>
          </w:p>
        </w:tc>
        <w:tc>
          <w:tcPr>
            <w:tcW w:w="709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4511462</w:t>
            </w:r>
          </w:p>
        </w:tc>
        <w:tc>
          <w:tcPr>
            <w:tcW w:w="1105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中国石油大学（华东）</w:t>
            </w:r>
          </w:p>
        </w:tc>
        <w:tc>
          <w:tcPr>
            <w:tcW w:w="1163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张先敏，冯其红，李闪闪，晁政，谢泽豪</w:t>
            </w:r>
          </w:p>
        </w:tc>
        <w:tc>
          <w:tcPr>
            <w:tcW w:w="821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有效</w:t>
            </w:r>
          </w:p>
        </w:tc>
        <w:tc>
          <w:tcPr>
            <w:tcW w:w="992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是</w:t>
            </w:r>
          </w:p>
        </w:tc>
        <w:tc>
          <w:tcPr>
            <w:tcW w:w="851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是</w:t>
            </w:r>
          </w:p>
        </w:tc>
      </w:tr>
      <w:tr w:rsidR="00087D65" w:rsidRPr="00A424FA" w:rsidTr="00660918">
        <w:trPr>
          <w:trHeight w:hRule="exact" w:val="2324"/>
          <w:jc w:val="center"/>
        </w:trPr>
        <w:tc>
          <w:tcPr>
            <w:tcW w:w="651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发明专利</w:t>
            </w:r>
          </w:p>
        </w:tc>
        <w:tc>
          <w:tcPr>
            <w:tcW w:w="1159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694795">
              <w:rPr>
                <w:rFonts w:hint="eastAsia"/>
                <w:color w:val="000000"/>
              </w:rPr>
              <w:t>一种适用于高温高盐碎屑岩油藏堵水用堵剂及其制备方法</w:t>
            </w:r>
          </w:p>
        </w:tc>
        <w:tc>
          <w:tcPr>
            <w:tcW w:w="684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</w:t>
            </w:r>
          </w:p>
        </w:tc>
        <w:tc>
          <w:tcPr>
            <w:tcW w:w="709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694795">
              <w:rPr>
                <w:color w:val="000000"/>
              </w:rPr>
              <w:t>ZL202110306980.8</w:t>
            </w:r>
          </w:p>
        </w:tc>
        <w:tc>
          <w:tcPr>
            <w:tcW w:w="738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022.11.08</w:t>
            </w:r>
          </w:p>
        </w:tc>
        <w:tc>
          <w:tcPr>
            <w:tcW w:w="709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564936</w:t>
            </w:r>
          </w:p>
        </w:tc>
        <w:tc>
          <w:tcPr>
            <w:tcW w:w="1105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中国石油大学（华东）</w:t>
            </w:r>
          </w:p>
        </w:tc>
        <w:tc>
          <w:tcPr>
            <w:tcW w:w="1163" w:type="dxa"/>
            <w:vAlign w:val="center"/>
          </w:tcPr>
          <w:p w:rsidR="00087D65" w:rsidRPr="004C41C5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694795">
              <w:rPr>
                <w:rFonts w:hint="eastAsia"/>
                <w:color w:val="000000"/>
              </w:rPr>
              <w:t>葛际江</w:t>
            </w:r>
            <w:r>
              <w:rPr>
                <w:rFonts w:hint="eastAsia"/>
                <w:color w:val="000000"/>
              </w:rPr>
              <w:t>，</w:t>
            </w:r>
            <w:r w:rsidRPr="00694795">
              <w:rPr>
                <w:rFonts w:hint="eastAsia"/>
                <w:color w:val="000000"/>
              </w:rPr>
              <w:t>郭洪宾</w:t>
            </w:r>
            <w:r>
              <w:rPr>
                <w:rFonts w:hint="eastAsia"/>
                <w:color w:val="000000"/>
              </w:rPr>
              <w:t>，</w:t>
            </w:r>
            <w:r w:rsidRPr="00694795">
              <w:rPr>
                <w:rFonts w:hint="eastAsia"/>
                <w:color w:val="000000"/>
              </w:rPr>
              <w:t>张天赐</w:t>
            </w:r>
            <w:r>
              <w:rPr>
                <w:rFonts w:hint="eastAsia"/>
                <w:color w:val="000000"/>
              </w:rPr>
              <w:t>，</w:t>
            </w:r>
            <w:r w:rsidRPr="00694795">
              <w:rPr>
                <w:rFonts w:hint="eastAsia"/>
                <w:color w:val="000000"/>
              </w:rPr>
              <w:t>冯其红</w:t>
            </w:r>
            <w:r>
              <w:rPr>
                <w:rFonts w:hint="eastAsia"/>
                <w:color w:val="000000"/>
              </w:rPr>
              <w:t>，</w:t>
            </w:r>
            <w:r w:rsidRPr="00694795">
              <w:rPr>
                <w:rFonts w:hint="eastAsia"/>
                <w:color w:val="000000"/>
              </w:rPr>
              <w:t>刘明嘉</w:t>
            </w:r>
            <w:r>
              <w:rPr>
                <w:rFonts w:hint="eastAsia"/>
                <w:color w:val="000000"/>
              </w:rPr>
              <w:t>，</w:t>
            </w:r>
            <w:r w:rsidRPr="00694795">
              <w:rPr>
                <w:rFonts w:hint="eastAsia"/>
                <w:color w:val="000000"/>
              </w:rPr>
              <w:t>李隆杰</w:t>
            </w:r>
            <w:r>
              <w:rPr>
                <w:rFonts w:hint="eastAsia"/>
                <w:color w:val="000000"/>
              </w:rPr>
              <w:t>，</w:t>
            </w:r>
            <w:r w:rsidRPr="00694795">
              <w:rPr>
                <w:rFonts w:hint="eastAsia"/>
                <w:color w:val="000000"/>
              </w:rPr>
              <w:t>刘子铭</w:t>
            </w:r>
            <w:r>
              <w:rPr>
                <w:rFonts w:hint="eastAsia"/>
                <w:color w:val="000000"/>
              </w:rPr>
              <w:t>，</w:t>
            </w:r>
            <w:r w:rsidRPr="00694795">
              <w:rPr>
                <w:rFonts w:hint="eastAsia"/>
                <w:color w:val="000000"/>
              </w:rPr>
              <w:t>葛童心</w:t>
            </w:r>
          </w:p>
        </w:tc>
        <w:tc>
          <w:tcPr>
            <w:tcW w:w="821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有效</w:t>
            </w:r>
          </w:p>
        </w:tc>
        <w:tc>
          <w:tcPr>
            <w:tcW w:w="992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是</w:t>
            </w:r>
          </w:p>
        </w:tc>
        <w:tc>
          <w:tcPr>
            <w:tcW w:w="851" w:type="dxa"/>
            <w:vAlign w:val="center"/>
          </w:tcPr>
          <w:p w:rsidR="00087D65" w:rsidRPr="00895CCB" w:rsidRDefault="00087D65" w:rsidP="00087D65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是</w:t>
            </w:r>
          </w:p>
        </w:tc>
      </w:tr>
      <w:tr w:rsidR="00B2464B" w:rsidRPr="00A424FA" w:rsidTr="00660918">
        <w:trPr>
          <w:trHeight w:hRule="exact" w:val="3402"/>
          <w:jc w:val="center"/>
        </w:trPr>
        <w:tc>
          <w:tcPr>
            <w:tcW w:w="651" w:type="dxa"/>
            <w:vAlign w:val="center"/>
          </w:tcPr>
          <w:p w:rsidR="00B2464B" w:rsidRPr="004C41C5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发明专利</w:t>
            </w:r>
          </w:p>
        </w:tc>
        <w:tc>
          <w:tcPr>
            <w:tcW w:w="1159" w:type="dxa"/>
            <w:vAlign w:val="center"/>
          </w:tcPr>
          <w:p w:rsidR="00B2464B" w:rsidRPr="004C41C5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液控先导式水力自动调压注水泵</w:t>
            </w:r>
          </w:p>
        </w:tc>
        <w:tc>
          <w:tcPr>
            <w:tcW w:w="684" w:type="dxa"/>
            <w:vAlign w:val="center"/>
          </w:tcPr>
          <w:p w:rsidR="00B2464B" w:rsidRPr="004C41C5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中国</w:t>
            </w:r>
          </w:p>
        </w:tc>
        <w:tc>
          <w:tcPr>
            <w:tcW w:w="709" w:type="dxa"/>
            <w:vAlign w:val="center"/>
          </w:tcPr>
          <w:p w:rsidR="00B2464B" w:rsidRPr="004C41C5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Z</w:t>
            </w:r>
            <w:r>
              <w:rPr>
                <w:rFonts w:eastAsiaTheme="minorEastAsia"/>
              </w:rPr>
              <w:t>L201510623394.0</w:t>
            </w:r>
          </w:p>
        </w:tc>
        <w:tc>
          <w:tcPr>
            <w:tcW w:w="738" w:type="dxa"/>
            <w:vAlign w:val="center"/>
          </w:tcPr>
          <w:p w:rsidR="00B2464B" w:rsidRPr="004C41C5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>018.04.17</w:t>
            </w:r>
          </w:p>
        </w:tc>
        <w:tc>
          <w:tcPr>
            <w:tcW w:w="709" w:type="dxa"/>
            <w:vAlign w:val="center"/>
          </w:tcPr>
          <w:p w:rsidR="00B2464B" w:rsidRPr="004C41C5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>888224</w:t>
            </w:r>
          </w:p>
        </w:tc>
        <w:tc>
          <w:tcPr>
            <w:tcW w:w="1105" w:type="dxa"/>
            <w:vAlign w:val="center"/>
          </w:tcPr>
          <w:p w:rsidR="00B2464B" w:rsidRPr="004C41C5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 w:rsidRPr="004C41C5">
              <w:rPr>
                <w:rFonts w:eastAsiaTheme="minorEastAsia" w:hint="eastAsia"/>
              </w:rPr>
              <w:t>中国石油化工股份有限公司、中国石油化工股份有限公司胜利油田</w:t>
            </w:r>
            <w:r>
              <w:rPr>
                <w:rFonts w:eastAsiaTheme="minorEastAsia" w:hint="eastAsia"/>
              </w:rPr>
              <w:t>分公司石油工程技术研究院</w:t>
            </w:r>
          </w:p>
        </w:tc>
        <w:tc>
          <w:tcPr>
            <w:tcW w:w="1163" w:type="dxa"/>
            <w:vAlign w:val="center"/>
          </w:tcPr>
          <w:p w:rsidR="00B2464B" w:rsidRPr="004C41C5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 w:rsidRPr="002F113C">
              <w:rPr>
                <w:rFonts w:eastAsiaTheme="minorEastAsia" w:hint="eastAsia"/>
              </w:rPr>
              <w:t>王增林</w:t>
            </w:r>
            <w:r>
              <w:rPr>
                <w:rFonts w:hint="eastAsia"/>
                <w:color w:val="000000"/>
              </w:rPr>
              <w:t>，</w:t>
            </w:r>
            <w:r w:rsidRPr="002F113C">
              <w:rPr>
                <w:rFonts w:eastAsiaTheme="minorEastAsia" w:hint="eastAsia"/>
              </w:rPr>
              <w:t>崔玉海</w:t>
            </w:r>
            <w:r>
              <w:rPr>
                <w:rFonts w:hint="eastAsia"/>
                <w:color w:val="000000"/>
              </w:rPr>
              <w:t>，</w:t>
            </w:r>
            <w:r w:rsidRPr="002F113C">
              <w:rPr>
                <w:rFonts w:eastAsiaTheme="minorEastAsia" w:hint="eastAsia"/>
              </w:rPr>
              <w:t>罗杨</w:t>
            </w:r>
            <w:r>
              <w:rPr>
                <w:rFonts w:hint="eastAsia"/>
                <w:color w:val="000000"/>
              </w:rPr>
              <w:t>，</w:t>
            </w:r>
            <w:r w:rsidRPr="002F113C">
              <w:rPr>
                <w:rFonts w:eastAsiaTheme="minorEastAsia" w:hint="eastAsia"/>
              </w:rPr>
              <w:t>马珍福</w:t>
            </w:r>
            <w:r>
              <w:rPr>
                <w:rFonts w:hint="eastAsia"/>
                <w:color w:val="000000"/>
              </w:rPr>
              <w:t>，</w:t>
            </w:r>
            <w:r w:rsidRPr="002F113C">
              <w:rPr>
                <w:rFonts w:eastAsiaTheme="minorEastAsia" w:hint="eastAsia"/>
              </w:rPr>
              <w:t>孙金峰</w:t>
            </w:r>
            <w:r>
              <w:rPr>
                <w:rFonts w:hint="eastAsia"/>
                <w:color w:val="000000"/>
              </w:rPr>
              <w:t>，</w:t>
            </w:r>
            <w:r w:rsidRPr="002F113C">
              <w:rPr>
                <w:rFonts w:eastAsiaTheme="minorEastAsia" w:hint="eastAsia"/>
              </w:rPr>
              <w:t>王磊</w:t>
            </w:r>
            <w:r>
              <w:rPr>
                <w:rFonts w:hint="eastAsia"/>
                <w:color w:val="000000"/>
              </w:rPr>
              <w:t>，</w:t>
            </w:r>
            <w:r w:rsidRPr="002F113C">
              <w:rPr>
                <w:rFonts w:eastAsiaTheme="minorEastAsia" w:hint="eastAsia"/>
              </w:rPr>
              <w:t>渠慧敏</w:t>
            </w:r>
            <w:r>
              <w:rPr>
                <w:rFonts w:hint="eastAsia"/>
                <w:color w:val="000000"/>
              </w:rPr>
              <w:t>，</w:t>
            </w:r>
            <w:r w:rsidRPr="002F113C">
              <w:rPr>
                <w:rFonts w:eastAsiaTheme="minorEastAsia" w:hint="eastAsia"/>
              </w:rPr>
              <w:t>咸国旗</w:t>
            </w:r>
            <w:r>
              <w:rPr>
                <w:rFonts w:hint="eastAsia"/>
                <w:color w:val="000000"/>
              </w:rPr>
              <w:t>，</w:t>
            </w:r>
            <w:r w:rsidRPr="002F113C">
              <w:rPr>
                <w:rFonts w:eastAsiaTheme="minorEastAsia" w:hint="eastAsia"/>
              </w:rPr>
              <w:t>谭云贤</w:t>
            </w:r>
            <w:r>
              <w:rPr>
                <w:rFonts w:hint="eastAsia"/>
                <w:color w:val="000000"/>
              </w:rPr>
              <w:t>，</w:t>
            </w:r>
            <w:r w:rsidRPr="002F113C">
              <w:rPr>
                <w:rFonts w:eastAsiaTheme="minorEastAsia" w:hint="eastAsia"/>
              </w:rPr>
              <w:t>戴群</w:t>
            </w:r>
            <w:r>
              <w:rPr>
                <w:rFonts w:hint="eastAsia"/>
                <w:color w:val="000000"/>
              </w:rPr>
              <w:t>，</w:t>
            </w:r>
            <w:r w:rsidRPr="002F113C">
              <w:rPr>
                <w:rFonts w:eastAsiaTheme="minorEastAsia" w:hint="eastAsia"/>
              </w:rPr>
              <w:t>韦良霞</w:t>
            </w:r>
          </w:p>
        </w:tc>
        <w:tc>
          <w:tcPr>
            <w:tcW w:w="821" w:type="dxa"/>
            <w:vAlign w:val="center"/>
          </w:tcPr>
          <w:p w:rsidR="00B2464B" w:rsidRPr="004C41C5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有效</w:t>
            </w:r>
          </w:p>
        </w:tc>
        <w:tc>
          <w:tcPr>
            <w:tcW w:w="992" w:type="dxa"/>
            <w:vAlign w:val="center"/>
          </w:tcPr>
          <w:p w:rsidR="00B2464B" w:rsidRPr="004C41C5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否</w:t>
            </w:r>
          </w:p>
        </w:tc>
        <w:tc>
          <w:tcPr>
            <w:tcW w:w="851" w:type="dxa"/>
            <w:vAlign w:val="center"/>
          </w:tcPr>
          <w:p w:rsidR="00B2464B" w:rsidRPr="004C41C5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否</w:t>
            </w:r>
          </w:p>
        </w:tc>
      </w:tr>
      <w:tr w:rsidR="00B2464B" w:rsidRPr="00A424FA" w:rsidTr="00660918">
        <w:trPr>
          <w:trHeight w:hRule="exact" w:val="1814"/>
          <w:jc w:val="center"/>
        </w:trPr>
        <w:tc>
          <w:tcPr>
            <w:tcW w:w="651" w:type="dxa"/>
            <w:vAlign w:val="center"/>
          </w:tcPr>
          <w:p w:rsidR="00B2464B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发明专利</w:t>
            </w:r>
          </w:p>
        </w:tc>
        <w:tc>
          <w:tcPr>
            <w:tcW w:w="1159" w:type="dxa"/>
            <w:vAlign w:val="center"/>
          </w:tcPr>
          <w:p w:rsidR="00B2464B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 w:rsidRPr="00694795">
              <w:rPr>
                <w:rFonts w:eastAsiaTheme="minorEastAsia" w:hint="eastAsia"/>
              </w:rPr>
              <w:t>一种评价分层注水调控效果的方法、装置及设备</w:t>
            </w:r>
          </w:p>
        </w:tc>
        <w:tc>
          <w:tcPr>
            <w:tcW w:w="684" w:type="dxa"/>
            <w:vAlign w:val="center"/>
          </w:tcPr>
          <w:p w:rsidR="00B2464B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中国</w:t>
            </w:r>
          </w:p>
        </w:tc>
        <w:tc>
          <w:tcPr>
            <w:tcW w:w="709" w:type="dxa"/>
            <w:vAlign w:val="center"/>
          </w:tcPr>
          <w:p w:rsidR="00B2464B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 w:rsidRPr="00694795">
              <w:rPr>
                <w:rFonts w:eastAsiaTheme="minorEastAsia"/>
              </w:rPr>
              <w:t>ZL202011261900.3</w:t>
            </w:r>
          </w:p>
        </w:tc>
        <w:tc>
          <w:tcPr>
            <w:tcW w:w="738" w:type="dxa"/>
            <w:vAlign w:val="center"/>
          </w:tcPr>
          <w:p w:rsidR="00B2464B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</w:t>
            </w:r>
            <w:r>
              <w:rPr>
                <w:rFonts w:eastAsiaTheme="minorEastAsia"/>
              </w:rPr>
              <w:t>022.02.01</w:t>
            </w:r>
          </w:p>
        </w:tc>
        <w:tc>
          <w:tcPr>
            <w:tcW w:w="709" w:type="dxa"/>
            <w:vAlign w:val="center"/>
          </w:tcPr>
          <w:p w:rsidR="00B2464B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  <w:r>
              <w:rPr>
                <w:rFonts w:eastAsiaTheme="minorEastAsia"/>
              </w:rPr>
              <w:t>917381</w:t>
            </w:r>
          </w:p>
        </w:tc>
        <w:tc>
          <w:tcPr>
            <w:tcW w:w="1105" w:type="dxa"/>
            <w:vAlign w:val="center"/>
          </w:tcPr>
          <w:p w:rsidR="00B2464B" w:rsidRPr="004C41C5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 w:rsidRPr="00895CCB">
              <w:rPr>
                <w:color w:val="000000"/>
              </w:rPr>
              <w:t>中国石油大学（华东）</w:t>
            </w:r>
          </w:p>
        </w:tc>
        <w:tc>
          <w:tcPr>
            <w:tcW w:w="1163" w:type="dxa"/>
            <w:vAlign w:val="center"/>
          </w:tcPr>
          <w:p w:rsidR="00B2464B" w:rsidRPr="002F113C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rFonts w:eastAsiaTheme="minorEastAsia"/>
              </w:rPr>
            </w:pPr>
            <w:r w:rsidRPr="00B97243">
              <w:rPr>
                <w:rFonts w:eastAsiaTheme="minorEastAsia" w:hint="eastAsia"/>
              </w:rPr>
              <w:t>王森</w:t>
            </w:r>
            <w:r>
              <w:rPr>
                <w:rFonts w:eastAsiaTheme="minorEastAsia" w:hint="eastAsia"/>
              </w:rPr>
              <w:t>，</w:t>
            </w:r>
            <w:r w:rsidRPr="00B97243">
              <w:rPr>
                <w:rFonts w:eastAsiaTheme="minorEastAsia" w:hint="eastAsia"/>
              </w:rPr>
              <w:t>冯其红</w:t>
            </w:r>
            <w:r>
              <w:rPr>
                <w:rFonts w:eastAsiaTheme="minorEastAsia" w:hint="eastAsia"/>
              </w:rPr>
              <w:t>，</w:t>
            </w:r>
            <w:r w:rsidRPr="00B97243">
              <w:rPr>
                <w:rFonts w:eastAsiaTheme="minorEastAsia" w:hint="eastAsia"/>
              </w:rPr>
              <w:t>张先敏</w:t>
            </w:r>
            <w:r>
              <w:rPr>
                <w:rFonts w:eastAsiaTheme="minorEastAsia" w:hint="eastAsia"/>
              </w:rPr>
              <w:t>，</w:t>
            </w:r>
            <w:r w:rsidRPr="00B97243">
              <w:rPr>
                <w:rFonts w:eastAsiaTheme="minorEastAsia" w:hint="eastAsia"/>
              </w:rPr>
              <w:t>察鲁明</w:t>
            </w:r>
            <w:r>
              <w:rPr>
                <w:rFonts w:eastAsiaTheme="minorEastAsia" w:hint="eastAsia"/>
              </w:rPr>
              <w:t>，</w:t>
            </w:r>
            <w:r w:rsidRPr="00B97243">
              <w:rPr>
                <w:rFonts w:eastAsiaTheme="minorEastAsia" w:hint="eastAsia"/>
              </w:rPr>
              <w:t>宋学玲</w:t>
            </w:r>
            <w:r>
              <w:rPr>
                <w:rFonts w:eastAsiaTheme="minorEastAsia" w:hint="eastAsia"/>
              </w:rPr>
              <w:t>，</w:t>
            </w:r>
            <w:r w:rsidRPr="00B97243">
              <w:rPr>
                <w:rFonts w:eastAsiaTheme="minorEastAsia" w:hint="eastAsia"/>
              </w:rPr>
              <w:t>朱奇</w:t>
            </w:r>
          </w:p>
        </w:tc>
        <w:tc>
          <w:tcPr>
            <w:tcW w:w="821" w:type="dxa"/>
            <w:vAlign w:val="center"/>
          </w:tcPr>
          <w:p w:rsidR="00B2464B" w:rsidRPr="00895CCB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有效</w:t>
            </w:r>
          </w:p>
        </w:tc>
        <w:tc>
          <w:tcPr>
            <w:tcW w:w="992" w:type="dxa"/>
            <w:vAlign w:val="center"/>
          </w:tcPr>
          <w:p w:rsidR="00B2464B" w:rsidRPr="00895CCB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是</w:t>
            </w:r>
          </w:p>
        </w:tc>
        <w:tc>
          <w:tcPr>
            <w:tcW w:w="851" w:type="dxa"/>
            <w:vAlign w:val="center"/>
          </w:tcPr>
          <w:p w:rsidR="00B2464B" w:rsidRPr="00895CCB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895CCB">
              <w:rPr>
                <w:color w:val="000000"/>
              </w:rPr>
              <w:t>是</w:t>
            </w:r>
          </w:p>
        </w:tc>
      </w:tr>
      <w:tr w:rsidR="00B2464B" w:rsidRPr="00A424FA" w:rsidTr="00660918">
        <w:trPr>
          <w:trHeight w:hRule="exact" w:val="3345"/>
          <w:jc w:val="center"/>
        </w:trPr>
        <w:tc>
          <w:tcPr>
            <w:tcW w:w="651" w:type="dxa"/>
            <w:vAlign w:val="center"/>
          </w:tcPr>
          <w:p w:rsidR="00B2464B" w:rsidRPr="00A424FA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eastAsiaTheme="minorEastAsia" w:hint="eastAsia"/>
              </w:rPr>
              <w:t>发明专利</w:t>
            </w:r>
          </w:p>
        </w:tc>
        <w:tc>
          <w:tcPr>
            <w:tcW w:w="1159" w:type="dxa"/>
            <w:vAlign w:val="center"/>
          </w:tcPr>
          <w:p w:rsidR="00B2464B" w:rsidRPr="00A424FA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eastAsiaTheme="minorEastAsia" w:hint="eastAsia"/>
              </w:rPr>
              <w:t>堵剂深部投放调剖方法</w:t>
            </w:r>
          </w:p>
        </w:tc>
        <w:tc>
          <w:tcPr>
            <w:tcW w:w="684" w:type="dxa"/>
            <w:vAlign w:val="center"/>
          </w:tcPr>
          <w:p w:rsidR="00B2464B" w:rsidRPr="00A424FA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eastAsiaTheme="minorEastAsia" w:hint="eastAsia"/>
              </w:rPr>
              <w:t>中国</w:t>
            </w:r>
          </w:p>
        </w:tc>
        <w:tc>
          <w:tcPr>
            <w:tcW w:w="709" w:type="dxa"/>
            <w:vAlign w:val="center"/>
          </w:tcPr>
          <w:p w:rsidR="00B2464B" w:rsidRPr="00A424FA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eastAsiaTheme="minorEastAsia" w:hint="eastAsia"/>
              </w:rPr>
              <w:t>ZL201610832339.7</w:t>
            </w:r>
          </w:p>
        </w:tc>
        <w:tc>
          <w:tcPr>
            <w:tcW w:w="738" w:type="dxa"/>
            <w:vAlign w:val="center"/>
          </w:tcPr>
          <w:p w:rsidR="00B2464B" w:rsidRPr="00A424FA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eastAsiaTheme="minorEastAsia" w:hint="eastAsia"/>
              </w:rPr>
              <w:t>201</w:t>
            </w:r>
            <w:r>
              <w:rPr>
                <w:rFonts w:eastAsiaTheme="minorEastAsia"/>
              </w:rPr>
              <w:t>9.08.27</w:t>
            </w:r>
          </w:p>
        </w:tc>
        <w:tc>
          <w:tcPr>
            <w:tcW w:w="709" w:type="dxa"/>
            <w:vAlign w:val="center"/>
          </w:tcPr>
          <w:p w:rsidR="00B2464B" w:rsidRPr="00A424FA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eastAsiaTheme="minorEastAsia" w:hint="eastAsia"/>
              </w:rPr>
              <w:t>3</w:t>
            </w:r>
            <w:r w:rsidRPr="004C41C5">
              <w:rPr>
                <w:rFonts w:eastAsiaTheme="minorEastAsia"/>
              </w:rPr>
              <w:t>506667</w:t>
            </w:r>
          </w:p>
        </w:tc>
        <w:tc>
          <w:tcPr>
            <w:tcW w:w="1105" w:type="dxa"/>
            <w:vAlign w:val="center"/>
          </w:tcPr>
          <w:p w:rsidR="00B2464B" w:rsidRPr="00A424FA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eastAsiaTheme="minorEastAsia" w:hint="eastAsia"/>
              </w:rPr>
              <w:t>中国石油化工股份有限公司、中国石油化工股份有限公司胜利油田分公司石油工程技术研究院</w:t>
            </w:r>
          </w:p>
        </w:tc>
        <w:tc>
          <w:tcPr>
            <w:tcW w:w="1163" w:type="dxa"/>
            <w:vAlign w:val="center"/>
          </w:tcPr>
          <w:p w:rsidR="00B2464B" w:rsidRPr="00A424FA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eastAsiaTheme="minorEastAsia" w:hint="eastAsia"/>
              </w:rPr>
              <w:t>王增林，靳彦欣，隋春艳，史树彬，王涛，唐培忠，衣哲，刘丛玮，陈伟，尹相文</w:t>
            </w:r>
          </w:p>
        </w:tc>
        <w:tc>
          <w:tcPr>
            <w:tcW w:w="821" w:type="dxa"/>
            <w:vAlign w:val="center"/>
          </w:tcPr>
          <w:p w:rsidR="00B2464B" w:rsidRPr="00A424FA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 w:rsidRPr="004C41C5">
              <w:rPr>
                <w:rFonts w:eastAsiaTheme="minorEastAsia" w:hint="eastAsia"/>
              </w:rPr>
              <w:t>有效</w:t>
            </w:r>
          </w:p>
        </w:tc>
        <w:tc>
          <w:tcPr>
            <w:tcW w:w="992" w:type="dxa"/>
            <w:vAlign w:val="center"/>
          </w:tcPr>
          <w:p w:rsidR="00B2464B" w:rsidRPr="00A424FA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eastAsiaTheme="minorEastAsia" w:hint="eastAsia"/>
              </w:rPr>
              <w:t>否</w:t>
            </w:r>
          </w:p>
        </w:tc>
        <w:tc>
          <w:tcPr>
            <w:tcW w:w="851" w:type="dxa"/>
            <w:vAlign w:val="center"/>
          </w:tcPr>
          <w:p w:rsidR="00B2464B" w:rsidRPr="00A424FA" w:rsidRDefault="00B2464B" w:rsidP="00B2464B">
            <w:pPr>
              <w:pStyle w:val="a9"/>
              <w:spacing w:line="240" w:lineRule="auto"/>
              <w:ind w:firstLineChars="0" w:firstLine="0"/>
              <w:jc w:val="center"/>
              <w:rPr>
                <w:color w:val="000000"/>
              </w:rPr>
            </w:pPr>
            <w:r>
              <w:rPr>
                <w:rFonts w:eastAsiaTheme="minorEastAsia" w:hint="eastAsia"/>
              </w:rPr>
              <w:t>否</w:t>
            </w:r>
          </w:p>
        </w:tc>
      </w:tr>
    </w:tbl>
    <w:p w:rsidR="00D8103F" w:rsidRDefault="00D8103F" w:rsidP="00660918">
      <w:pPr>
        <w:pStyle w:val="a9"/>
        <w:adjustRightInd w:val="0"/>
        <w:spacing w:line="320" w:lineRule="exact"/>
        <w:ind w:firstLineChars="0" w:firstLine="0"/>
        <w:rPr>
          <w:rFonts w:ascii="宋体" w:hAnsi="宋体"/>
          <w:b/>
          <w:sz w:val="24"/>
          <w:szCs w:val="24"/>
        </w:rPr>
      </w:pPr>
    </w:p>
    <w:sectPr w:rsidR="00D8103F" w:rsidSect="0072451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BC" w:rsidRDefault="008F1CBC" w:rsidP="00DD04C2">
      <w:r>
        <w:separator/>
      </w:r>
    </w:p>
  </w:endnote>
  <w:endnote w:type="continuationSeparator" w:id="0">
    <w:p w:rsidR="008F1CBC" w:rsidRDefault="008F1CBC" w:rsidP="00DD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BC" w:rsidRDefault="008F1CBC" w:rsidP="00DD04C2">
      <w:r>
        <w:separator/>
      </w:r>
    </w:p>
  </w:footnote>
  <w:footnote w:type="continuationSeparator" w:id="0">
    <w:p w:rsidR="008F1CBC" w:rsidRDefault="008F1CBC" w:rsidP="00DD0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F95"/>
    <w:multiLevelType w:val="hybridMultilevel"/>
    <w:tmpl w:val="60B6ACC4"/>
    <w:lvl w:ilvl="0" w:tplc="69D0B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A15190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87428B"/>
    <w:multiLevelType w:val="hybridMultilevel"/>
    <w:tmpl w:val="60B6ACC4"/>
    <w:lvl w:ilvl="0" w:tplc="69D0B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F06441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7E509F7"/>
    <w:multiLevelType w:val="hybridMultilevel"/>
    <w:tmpl w:val="2432E4CC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CB7E70"/>
    <w:multiLevelType w:val="hybridMultilevel"/>
    <w:tmpl w:val="B9965B16"/>
    <w:lvl w:ilvl="0" w:tplc="60784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627739"/>
    <w:multiLevelType w:val="hybridMultilevel"/>
    <w:tmpl w:val="5A5E5F82"/>
    <w:lvl w:ilvl="0" w:tplc="24A89C80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18612E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4E2251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D735AE"/>
    <w:multiLevelType w:val="hybridMultilevel"/>
    <w:tmpl w:val="60B6ACC4"/>
    <w:lvl w:ilvl="0" w:tplc="69D0B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3ED2098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7815AEC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D9A3F76"/>
    <w:multiLevelType w:val="hybridMultilevel"/>
    <w:tmpl w:val="B268E13E"/>
    <w:lvl w:ilvl="0" w:tplc="1ACC4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2"/>
  </w:num>
  <w:num w:numId="6">
    <w:abstractNumId w:val="9"/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03F"/>
    <w:rsid w:val="000319F3"/>
    <w:rsid w:val="0004541C"/>
    <w:rsid w:val="000644CA"/>
    <w:rsid w:val="00064C30"/>
    <w:rsid w:val="0007589A"/>
    <w:rsid w:val="00087D65"/>
    <w:rsid w:val="00097357"/>
    <w:rsid w:val="00103F30"/>
    <w:rsid w:val="001753F2"/>
    <w:rsid w:val="00186F7C"/>
    <w:rsid w:val="001D47B3"/>
    <w:rsid w:val="001E5604"/>
    <w:rsid w:val="001F3135"/>
    <w:rsid w:val="00226FAE"/>
    <w:rsid w:val="00262E3F"/>
    <w:rsid w:val="00267078"/>
    <w:rsid w:val="002A3FBD"/>
    <w:rsid w:val="002C757E"/>
    <w:rsid w:val="002D76A3"/>
    <w:rsid w:val="002E0E02"/>
    <w:rsid w:val="00307CBA"/>
    <w:rsid w:val="00330E49"/>
    <w:rsid w:val="00330FFC"/>
    <w:rsid w:val="00331203"/>
    <w:rsid w:val="00351DBC"/>
    <w:rsid w:val="00353DDF"/>
    <w:rsid w:val="00356704"/>
    <w:rsid w:val="00363E66"/>
    <w:rsid w:val="00367B01"/>
    <w:rsid w:val="00367F8D"/>
    <w:rsid w:val="00392A2B"/>
    <w:rsid w:val="003A1D74"/>
    <w:rsid w:val="003A4331"/>
    <w:rsid w:val="003C319A"/>
    <w:rsid w:val="003C7CAE"/>
    <w:rsid w:val="003D26D8"/>
    <w:rsid w:val="003F4EC1"/>
    <w:rsid w:val="003F5599"/>
    <w:rsid w:val="00405FDD"/>
    <w:rsid w:val="0047185E"/>
    <w:rsid w:val="00474E80"/>
    <w:rsid w:val="0048760C"/>
    <w:rsid w:val="00492AF6"/>
    <w:rsid w:val="004934A6"/>
    <w:rsid w:val="004B5E04"/>
    <w:rsid w:val="004D0A7A"/>
    <w:rsid w:val="004E2961"/>
    <w:rsid w:val="005016AA"/>
    <w:rsid w:val="00502F8A"/>
    <w:rsid w:val="00510594"/>
    <w:rsid w:val="0052198A"/>
    <w:rsid w:val="0055311C"/>
    <w:rsid w:val="00555956"/>
    <w:rsid w:val="00591FA2"/>
    <w:rsid w:val="00593DD4"/>
    <w:rsid w:val="005B6611"/>
    <w:rsid w:val="005E18C7"/>
    <w:rsid w:val="00607629"/>
    <w:rsid w:val="00612090"/>
    <w:rsid w:val="0061442E"/>
    <w:rsid w:val="006247F3"/>
    <w:rsid w:val="00646B82"/>
    <w:rsid w:val="0065757A"/>
    <w:rsid w:val="00660918"/>
    <w:rsid w:val="006B3F75"/>
    <w:rsid w:val="006C5932"/>
    <w:rsid w:val="006C69BE"/>
    <w:rsid w:val="006D6E81"/>
    <w:rsid w:val="006F1EB5"/>
    <w:rsid w:val="006F6CC9"/>
    <w:rsid w:val="00724511"/>
    <w:rsid w:val="00746218"/>
    <w:rsid w:val="007513DF"/>
    <w:rsid w:val="0078378F"/>
    <w:rsid w:val="007B22BD"/>
    <w:rsid w:val="007D38F0"/>
    <w:rsid w:val="007D6740"/>
    <w:rsid w:val="00825DDF"/>
    <w:rsid w:val="00886EC9"/>
    <w:rsid w:val="008D04D8"/>
    <w:rsid w:val="008E680E"/>
    <w:rsid w:val="008F1CBC"/>
    <w:rsid w:val="008F4563"/>
    <w:rsid w:val="00931E50"/>
    <w:rsid w:val="00933639"/>
    <w:rsid w:val="009461F5"/>
    <w:rsid w:val="00954B47"/>
    <w:rsid w:val="0097092B"/>
    <w:rsid w:val="009E1F97"/>
    <w:rsid w:val="00A0252A"/>
    <w:rsid w:val="00A5731D"/>
    <w:rsid w:val="00A675EA"/>
    <w:rsid w:val="00A7256D"/>
    <w:rsid w:val="00A7398B"/>
    <w:rsid w:val="00A7488D"/>
    <w:rsid w:val="00A765DE"/>
    <w:rsid w:val="00A82F08"/>
    <w:rsid w:val="00A91822"/>
    <w:rsid w:val="00A95623"/>
    <w:rsid w:val="00AA02EB"/>
    <w:rsid w:val="00AB01D1"/>
    <w:rsid w:val="00AB1A3A"/>
    <w:rsid w:val="00AB4C27"/>
    <w:rsid w:val="00AC0944"/>
    <w:rsid w:val="00AC3269"/>
    <w:rsid w:val="00AC6432"/>
    <w:rsid w:val="00AD4BC3"/>
    <w:rsid w:val="00AD4ED6"/>
    <w:rsid w:val="00AD7C5F"/>
    <w:rsid w:val="00AF1DB7"/>
    <w:rsid w:val="00B2464B"/>
    <w:rsid w:val="00B30850"/>
    <w:rsid w:val="00C11A05"/>
    <w:rsid w:val="00C21C76"/>
    <w:rsid w:val="00C21FCA"/>
    <w:rsid w:val="00C23EE1"/>
    <w:rsid w:val="00C41C2D"/>
    <w:rsid w:val="00CE07CF"/>
    <w:rsid w:val="00CE5999"/>
    <w:rsid w:val="00D06C01"/>
    <w:rsid w:val="00D13049"/>
    <w:rsid w:val="00D147A5"/>
    <w:rsid w:val="00D3086D"/>
    <w:rsid w:val="00D52800"/>
    <w:rsid w:val="00D602BC"/>
    <w:rsid w:val="00D65E54"/>
    <w:rsid w:val="00D8103F"/>
    <w:rsid w:val="00DA387B"/>
    <w:rsid w:val="00DB32B7"/>
    <w:rsid w:val="00DD04C2"/>
    <w:rsid w:val="00DD1319"/>
    <w:rsid w:val="00DD1A64"/>
    <w:rsid w:val="00DD351C"/>
    <w:rsid w:val="00DF79B8"/>
    <w:rsid w:val="00E05602"/>
    <w:rsid w:val="00E05949"/>
    <w:rsid w:val="00E16DD3"/>
    <w:rsid w:val="00E659C6"/>
    <w:rsid w:val="00E71D75"/>
    <w:rsid w:val="00E970A5"/>
    <w:rsid w:val="00EB60BC"/>
    <w:rsid w:val="00EC5A8C"/>
    <w:rsid w:val="00EF2337"/>
    <w:rsid w:val="00F236A9"/>
    <w:rsid w:val="00F346A3"/>
    <w:rsid w:val="00F574C3"/>
    <w:rsid w:val="00F67999"/>
    <w:rsid w:val="00F7466D"/>
    <w:rsid w:val="00F8312E"/>
    <w:rsid w:val="00F944A7"/>
    <w:rsid w:val="00FC6A10"/>
    <w:rsid w:val="00FE1FF1"/>
    <w:rsid w:val="00FE3375"/>
    <w:rsid w:val="00FF69FE"/>
    <w:rsid w:val="00FF7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CA6B6"/>
  <w15:docId w15:val="{60E25A53-B517-496B-ABC3-D3D3823A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03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C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B32B7"/>
    <w:pPr>
      <w:keepNext/>
      <w:keepLines/>
      <w:spacing w:line="240" w:lineRule="atLeast"/>
      <w:jc w:val="center"/>
      <w:outlineLvl w:val="1"/>
    </w:pPr>
    <w:rPr>
      <w:rFonts w:ascii="Times New Roman" w:eastAsia="黑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810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0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04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DD0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DD04C2"/>
    <w:rPr>
      <w:sz w:val="18"/>
      <w:szCs w:val="18"/>
    </w:rPr>
  </w:style>
  <w:style w:type="paragraph" w:customStyle="1" w:styleId="Default">
    <w:name w:val="Default"/>
    <w:rsid w:val="00DD04C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DD04C2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CM6">
    <w:name w:val="CM6"/>
    <w:basedOn w:val="a"/>
    <w:next w:val="a"/>
    <w:rsid w:val="00D602BC"/>
    <w:pPr>
      <w:autoSpaceDE w:val="0"/>
      <w:autoSpaceDN w:val="0"/>
      <w:adjustRightInd w:val="0"/>
      <w:spacing w:after="15950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styleId="a9">
    <w:name w:val="Plain Text"/>
    <w:basedOn w:val="a"/>
    <w:link w:val="aa"/>
    <w:qFormat/>
    <w:rsid w:val="00F574C3"/>
    <w:pPr>
      <w:spacing w:line="400" w:lineRule="exact"/>
      <w:ind w:firstLineChars="200" w:firstLine="420"/>
    </w:pPr>
    <w:rPr>
      <w:rFonts w:ascii="Times New Roman" w:eastAsia="宋体" w:hAnsi="Times New Roman" w:cs="Times New Roman"/>
      <w:bCs/>
      <w:szCs w:val="21"/>
    </w:rPr>
  </w:style>
  <w:style w:type="character" w:customStyle="1" w:styleId="aa">
    <w:name w:val="纯文本 字符"/>
    <w:basedOn w:val="a0"/>
    <w:link w:val="a9"/>
    <w:qFormat/>
    <w:rsid w:val="00F574C3"/>
    <w:rPr>
      <w:rFonts w:ascii="Times New Roman" w:eastAsia="宋体" w:hAnsi="Times New Roman" w:cs="Times New Roman"/>
      <w:bCs/>
      <w:szCs w:val="21"/>
    </w:rPr>
  </w:style>
  <w:style w:type="character" w:customStyle="1" w:styleId="20">
    <w:name w:val="标题 2 字符"/>
    <w:basedOn w:val="a0"/>
    <w:link w:val="2"/>
    <w:rsid w:val="00DB32B7"/>
    <w:rPr>
      <w:rFonts w:ascii="Times New Roman" w:eastAsia="黑体" w:hAnsi="Times New Roman" w:cs="Times New Roman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AD7C5F"/>
    <w:rPr>
      <w:b/>
      <w:bCs/>
      <w:kern w:val="44"/>
      <w:sz w:val="44"/>
      <w:szCs w:val="44"/>
    </w:rPr>
  </w:style>
  <w:style w:type="character" w:customStyle="1" w:styleId="Char1">
    <w:name w:val="纯文本 Char1"/>
    <w:qFormat/>
    <w:rsid w:val="00EB60BC"/>
    <w:rPr>
      <w:rFonts w:ascii="仿宋_GB2312"/>
      <w:kern w:val="2"/>
      <w:sz w:val="24"/>
    </w:rPr>
  </w:style>
  <w:style w:type="paragraph" w:styleId="ab">
    <w:name w:val="annotation text"/>
    <w:basedOn w:val="a"/>
    <w:link w:val="ac"/>
    <w:uiPriority w:val="99"/>
    <w:unhideWhenUsed/>
    <w:qFormat/>
    <w:rsid w:val="003F5599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c">
    <w:name w:val="批注文字 字符"/>
    <w:basedOn w:val="a0"/>
    <w:link w:val="ab"/>
    <w:uiPriority w:val="99"/>
    <w:qFormat/>
    <w:rsid w:val="003F5599"/>
    <w:rPr>
      <w:rFonts w:ascii="Times New Roman" w:eastAsia="宋体" w:hAnsi="Times New Roman" w:cs="Times New Roman"/>
      <w:szCs w:val="20"/>
    </w:rPr>
  </w:style>
  <w:style w:type="character" w:styleId="ad">
    <w:name w:val="annotation reference"/>
    <w:basedOn w:val="a0"/>
    <w:uiPriority w:val="99"/>
    <w:semiHidden/>
    <w:unhideWhenUsed/>
    <w:qFormat/>
    <w:rsid w:val="003F5599"/>
    <w:rPr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3F559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F5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8</Pages>
  <Words>1200</Words>
  <Characters>6840</Characters>
  <Application>Microsoft Office Word</Application>
  <DocSecurity>0</DocSecurity>
  <Lines>57</Lines>
  <Paragraphs>16</Paragraphs>
  <ScaleCrop>false</ScaleCrop>
  <Company>Sky123.Org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Sen Wang</cp:lastModifiedBy>
  <cp:revision>83</cp:revision>
  <dcterms:created xsi:type="dcterms:W3CDTF">2017-04-17T02:37:00Z</dcterms:created>
  <dcterms:modified xsi:type="dcterms:W3CDTF">2023-02-24T05:09:00Z</dcterms:modified>
</cp:coreProperties>
</file>