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方正小标宋简体" w:asciiTheme="minorEastAsia" w:hAnsiTheme="minorEastAsia" w:eastAsiaTheme="minorEastAsia"/>
          <w:b/>
          <w:sz w:val="30"/>
          <w:szCs w:val="30"/>
        </w:rPr>
      </w:pPr>
      <w:r>
        <w:rPr>
          <w:rFonts w:hint="eastAsia" w:cs="方正小标宋简体" w:asciiTheme="minorEastAsia" w:hAnsiTheme="minorEastAsia" w:eastAsiaTheme="minorEastAsia"/>
          <w:b/>
          <w:sz w:val="30"/>
          <w:szCs w:val="30"/>
        </w:rPr>
        <w:t>附件2：          2023年度 XXX（单位）申报</w:t>
      </w:r>
      <w:r>
        <w:rPr>
          <w:rFonts w:hint="eastAsia" w:cs="方正小标宋简体" w:asciiTheme="minorEastAsia" w:hAnsiTheme="minorEastAsia" w:eastAsiaTheme="minorEastAsia"/>
          <w:b/>
          <w:bCs/>
          <w:sz w:val="30"/>
          <w:szCs w:val="30"/>
        </w:rPr>
        <w:t>中国石油和化工自动化</w:t>
      </w:r>
      <w:r>
        <w:rPr>
          <w:rFonts w:hint="eastAsia" w:cs="方正小标宋简体" w:asciiTheme="minorEastAsia" w:hAnsiTheme="minorEastAsia" w:eastAsiaTheme="minorEastAsia"/>
          <w:b/>
          <w:sz w:val="30"/>
          <w:szCs w:val="30"/>
        </w:rPr>
        <w:t>行业专利奖汇总表</w:t>
      </w:r>
    </w:p>
    <w:p>
      <w:pPr>
        <w:widowControl/>
        <w:jc w:val="left"/>
        <w:rPr>
          <w:rFonts w:ascii="黑体" w:hAnsi="黑体" w:eastAsia="黑体" w:cs="黑体"/>
          <w:szCs w:val="32"/>
        </w:rPr>
      </w:pPr>
    </w:p>
    <w:tbl>
      <w:tblPr>
        <w:tblStyle w:val="2"/>
        <w:tblpPr w:leftFromText="180" w:rightFromText="180" w:vertAnchor="text" w:horzAnchor="page" w:tblpX="1643" w:tblpY="150"/>
        <w:tblOverlap w:val="never"/>
        <w:tblW w:w="13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003"/>
        <w:gridCol w:w="1701"/>
        <w:gridCol w:w="2552"/>
        <w:gridCol w:w="2161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959" w:type="dxa"/>
            <w:vAlign w:val="center"/>
          </w:tcPr>
          <w:p>
            <w:pPr>
              <w:pStyle w:val="4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序号</w:t>
            </w:r>
          </w:p>
        </w:tc>
        <w:tc>
          <w:tcPr>
            <w:tcW w:w="4003" w:type="dxa"/>
            <w:vAlign w:val="center"/>
          </w:tcPr>
          <w:p>
            <w:pPr>
              <w:pStyle w:val="4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专利名称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专利类型</w:t>
            </w:r>
          </w:p>
        </w:tc>
        <w:tc>
          <w:tcPr>
            <w:tcW w:w="2552" w:type="dxa"/>
            <w:vAlign w:val="center"/>
          </w:tcPr>
          <w:p>
            <w:pPr>
              <w:pStyle w:val="4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专利号</w:t>
            </w:r>
          </w:p>
        </w:tc>
        <w:tc>
          <w:tcPr>
            <w:tcW w:w="2161" w:type="dxa"/>
            <w:vAlign w:val="center"/>
          </w:tcPr>
          <w:p>
            <w:pPr>
              <w:pStyle w:val="4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专利权人</w:t>
            </w:r>
          </w:p>
        </w:tc>
        <w:tc>
          <w:tcPr>
            <w:tcW w:w="2375" w:type="dxa"/>
            <w:vAlign w:val="center"/>
          </w:tcPr>
          <w:p>
            <w:pPr>
              <w:pStyle w:val="4"/>
              <w:spacing w:line="0" w:lineRule="atLeast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发明人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59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003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59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003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003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59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003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9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003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9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003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9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003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9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003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9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4003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spacing w:line="660" w:lineRule="exact"/>
        <w:jc w:val="left"/>
      </w:pPr>
      <w:bookmarkStart w:id="0" w:name="_GoBack"/>
      <w:r>
        <w:rPr>
          <w:rFonts w:hint="eastAsia" w:asciiTheme="minorEastAsia" w:hAnsiTheme="minorEastAsia" w:eastAsiaTheme="minorEastAsia"/>
          <w:sz w:val="24"/>
        </w:rPr>
        <w:t>说明：申报2件及以上专利奖的，请按专利重要度排序。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E770CF-8DEC-4E6A-A7C4-AD430A39FB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42C6A79-806A-4E70-9D0B-D03DA755957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BB906F9-654E-41C5-B19F-A1991E7989C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A2862EE1-7610-42BE-B4EC-23C56B0A56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ZGJhZjEwMjdmMTczNTExODBiMTJmN2Q0ZjNmMTcifQ=="/>
  </w:docVars>
  <w:rsids>
    <w:rsidRoot w:val="02481C8F"/>
    <w:rsid w:val="0248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2023-03-15T07:36:00Z</dcterms:created>
  <dc:creator>王金立</dc:creator>
  <cp:lastModifiedBy>王金立</cp:lastModifiedBy>
  <dcterms:modified xsi:type="dcterms:W3CDTF">2023-03-15T07:37:03Z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7D49ACA082E04D98B0B2132E4ADE68B9</vt:lpwstr>
  </property>
</Properties>
</file>