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00" w:lineRule="exact"/>
        <w:jc w:val="center"/>
        <w:rPr>
          <w:rFonts w:hint="eastAsia" w:ascii="ˎ̥" w:hAnsi="ˎ̥" w:cs="宋体"/>
          <w:b/>
          <w:bCs/>
          <w:color w:val="000000"/>
          <w:kern w:val="0"/>
          <w:sz w:val="44"/>
          <w:szCs w:val="44"/>
        </w:rPr>
      </w:pPr>
      <w:bookmarkStart w:id="0" w:name="_GoBack"/>
      <w:r>
        <w:rPr>
          <w:rFonts w:hint="eastAsia" w:ascii="ˎ̥" w:hAnsi="ˎ̥" w:cs="宋体"/>
          <w:b/>
          <w:bCs/>
          <w:color w:val="000000"/>
          <w:kern w:val="0"/>
          <w:sz w:val="44"/>
          <w:szCs w:val="44"/>
        </w:rPr>
        <w:t>石油和化工行</w:t>
      </w:r>
      <w:r>
        <w:rPr>
          <w:rFonts w:ascii="ˎ̥" w:hAnsi="ˎ̥" w:cs="宋体"/>
          <w:b/>
          <w:bCs/>
          <w:color w:val="000000"/>
          <w:kern w:val="0"/>
          <w:sz w:val="44"/>
          <w:szCs w:val="44"/>
        </w:rPr>
        <w:t>业</w:t>
      </w:r>
      <w:r>
        <w:rPr>
          <w:rFonts w:hint="eastAsia" w:ascii="ˎ̥" w:hAnsi="ˎ̥" w:cs="宋体"/>
          <w:b/>
          <w:bCs/>
          <w:color w:val="000000"/>
          <w:kern w:val="0"/>
          <w:sz w:val="44"/>
          <w:szCs w:val="44"/>
        </w:rPr>
        <w:t>产业技术创新中心</w:t>
      </w:r>
    </w:p>
    <w:p>
      <w:pPr>
        <w:widowControl/>
        <w:spacing w:before="100" w:beforeAutospacing="1" w:after="100" w:afterAutospacing="1" w:line="500" w:lineRule="exact"/>
        <w:jc w:val="center"/>
        <w:rPr>
          <w:rFonts w:hint="eastAsia" w:ascii="ˎ̥" w:hAnsi="ˎ̥" w:cs="宋体"/>
          <w:b/>
          <w:bCs/>
          <w:color w:val="000000"/>
          <w:kern w:val="0"/>
          <w:sz w:val="44"/>
          <w:szCs w:val="44"/>
        </w:rPr>
      </w:pPr>
      <w:r>
        <w:rPr>
          <w:rFonts w:hint="eastAsia" w:ascii="ˎ̥" w:hAnsi="ˎ̥" w:cs="宋体"/>
          <w:b/>
          <w:bCs/>
          <w:color w:val="000000"/>
          <w:kern w:val="0"/>
          <w:sz w:val="44"/>
          <w:szCs w:val="44"/>
        </w:rPr>
        <w:t>暂行</w:t>
      </w:r>
      <w:r>
        <w:rPr>
          <w:rFonts w:ascii="ˎ̥" w:hAnsi="ˎ̥" w:cs="宋体"/>
          <w:b/>
          <w:bCs/>
          <w:color w:val="000000"/>
          <w:kern w:val="0"/>
          <w:sz w:val="44"/>
          <w:szCs w:val="44"/>
        </w:rPr>
        <w:t>管理办法</w:t>
      </w:r>
      <w:bookmarkEnd w:id="0"/>
      <w:r>
        <w:rPr>
          <w:rFonts w:ascii="ˎ̥" w:hAnsi="ˎ̥" w:cs="宋体"/>
          <w:b/>
          <w:bCs/>
          <w:color w:val="000000"/>
          <w:kern w:val="0"/>
          <w:sz w:val="44"/>
          <w:szCs w:val="44"/>
        </w:rPr>
        <w:t>（</w:t>
      </w:r>
      <w:r>
        <w:rPr>
          <w:rFonts w:hint="eastAsia" w:ascii="ˎ̥" w:hAnsi="ˎ̥" w:cs="宋体"/>
          <w:b/>
          <w:bCs/>
          <w:color w:val="000000"/>
          <w:kern w:val="0"/>
          <w:sz w:val="44"/>
          <w:szCs w:val="44"/>
        </w:rPr>
        <w:t>201</w:t>
      </w:r>
      <w:r>
        <w:rPr>
          <w:rFonts w:ascii="ˎ̥" w:hAnsi="ˎ̥" w:cs="宋体"/>
          <w:b/>
          <w:bCs/>
          <w:color w:val="000000"/>
          <w:kern w:val="0"/>
          <w:sz w:val="44"/>
          <w:szCs w:val="44"/>
        </w:rPr>
        <w:t>9</w:t>
      </w:r>
      <w:r>
        <w:rPr>
          <w:rFonts w:hint="eastAsia" w:ascii="ˎ̥" w:hAnsi="ˎ̥" w:cs="宋体"/>
          <w:b/>
          <w:bCs/>
          <w:color w:val="000000"/>
          <w:kern w:val="0"/>
          <w:sz w:val="44"/>
          <w:szCs w:val="44"/>
        </w:rPr>
        <w:t>年</w:t>
      </w:r>
      <w:r>
        <w:rPr>
          <w:rFonts w:ascii="ˎ̥" w:hAnsi="ˎ̥" w:cs="宋体"/>
          <w:b/>
          <w:bCs/>
          <w:color w:val="000000"/>
          <w:kern w:val="0"/>
          <w:sz w:val="44"/>
          <w:szCs w:val="44"/>
        </w:rPr>
        <w:t>）</w:t>
      </w:r>
    </w:p>
    <w:p>
      <w:pPr>
        <w:widowControl/>
        <w:spacing w:before="100" w:beforeAutospacing="1" w:after="100" w:afterAutospacing="1" w:line="500" w:lineRule="exact"/>
        <w:jc w:val="center"/>
        <w:rPr>
          <w:rFonts w:hint="eastAsia" w:ascii="ˎ̥" w:hAnsi="ˎ̥" w:cs="宋体"/>
          <w:color w:val="000000"/>
          <w:kern w:val="0"/>
          <w:sz w:val="32"/>
          <w:szCs w:val="32"/>
        </w:rPr>
      </w:pPr>
      <w:r>
        <w:rPr>
          <w:rFonts w:hint="eastAsia" w:ascii="ˎ̥" w:hAnsi="ˎ̥" w:cs="宋体"/>
          <w:b/>
          <w:bCs/>
          <w:color w:val="000000"/>
          <w:kern w:val="0"/>
          <w:sz w:val="32"/>
          <w:szCs w:val="32"/>
        </w:rPr>
        <w:t>第一章  总则</w:t>
      </w:r>
    </w:p>
    <w:p>
      <w:pPr>
        <w:ind w:firstLine="565" w:firstLineChars="201"/>
        <w:jc w:val="left"/>
        <w:rPr>
          <w:rFonts w:ascii="仿宋_GB2312" w:hAnsi="宋体" w:eastAsia="仿宋_GB2312" w:cs="仿宋_GB2312"/>
          <w:sz w:val="32"/>
          <w:szCs w:val="32"/>
        </w:rPr>
      </w:pPr>
      <w:r>
        <w:rPr>
          <w:rFonts w:ascii="ˎ̥" w:hAnsi="ˎ̥" w:cs="宋体"/>
          <w:b/>
          <w:bCs/>
          <w:color w:val="000000"/>
          <w:kern w:val="0"/>
          <w:sz w:val="28"/>
          <w:szCs w:val="28"/>
        </w:rPr>
        <w:t>第一条</w:t>
      </w:r>
      <w:r>
        <w:rPr>
          <w:rFonts w:hint="eastAsia" w:ascii="ˎ̥" w:hAnsi="ˎ̥" w:cs="宋体"/>
          <w:b/>
          <w:bCs/>
          <w:color w:val="000000"/>
          <w:kern w:val="0"/>
          <w:sz w:val="28"/>
          <w:szCs w:val="28"/>
        </w:rPr>
        <w:t xml:space="preserve">  </w:t>
      </w:r>
      <w:r>
        <w:rPr>
          <w:rFonts w:hint="eastAsia" w:ascii="ˎ̥" w:hAnsi="ˎ̥" w:cs="宋体"/>
          <w:color w:val="000000"/>
          <w:kern w:val="0"/>
          <w:sz w:val="28"/>
          <w:szCs w:val="28"/>
        </w:rPr>
        <w:t>为贯彻实施《国家中长期科学和技术发展规划纲要（</w:t>
      </w:r>
      <w:r>
        <w:rPr>
          <w:rFonts w:ascii="ˎ̥" w:hAnsi="ˎ̥" w:cs="宋体"/>
          <w:color w:val="000000"/>
          <w:kern w:val="0"/>
          <w:sz w:val="28"/>
          <w:szCs w:val="28"/>
        </w:rPr>
        <w:t>2006—2020</w:t>
      </w:r>
      <w:r>
        <w:rPr>
          <w:rFonts w:hint="eastAsia" w:ascii="ˎ̥" w:hAnsi="ˎ̥" w:cs="宋体"/>
          <w:color w:val="000000"/>
          <w:kern w:val="0"/>
          <w:sz w:val="28"/>
          <w:szCs w:val="28"/>
        </w:rPr>
        <w:t>年）》、《中国制造2025》和</w:t>
      </w:r>
      <w:r>
        <w:rPr>
          <w:rFonts w:ascii="ˎ̥" w:hAnsi="ˎ̥" w:cs="宋体"/>
          <w:color w:val="000000"/>
          <w:kern w:val="0"/>
          <w:sz w:val="28"/>
          <w:szCs w:val="28"/>
        </w:rPr>
        <w:t>《国家创新驱动发展战略纲要》，</w:t>
      </w:r>
      <w:r>
        <w:rPr>
          <w:rFonts w:hint="eastAsia" w:ascii="ˎ̥" w:hAnsi="ˎ̥" w:cs="宋体"/>
          <w:color w:val="000000"/>
          <w:kern w:val="0"/>
          <w:sz w:val="28"/>
          <w:szCs w:val="28"/>
        </w:rPr>
        <w:t>落实《“十三五”石油和化工行业创新平台建设规划方案》具体任务，规范石油和化工行业产业技术创新中心（以下简称“行业创新中心”的设立和运行，中国石油和化学工业联合会（以下简称联合会）特制定本办法。</w:t>
      </w:r>
    </w:p>
    <w:p>
      <w:pPr>
        <w:widowControl/>
        <w:spacing w:line="480" w:lineRule="auto"/>
        <w:ind w:firstLine="562" w:firstLineChars="200"/>
        <w:jc w:val="left"/>
        <w:rPr>
          <w:rFonts w:hint="eastAsia" w:ascii="ˎ̥" w:hAnsi="ˎ̥" w:cs="宋体"/>
          <w:color w:val="000000"/>
          <w:kern w:val="0"/>
          <w:sz w:val="28"/>
          <w:szCs w:val="28"/>
        </w:rPr>
      </w:pPr>
      <w:r>
        <w:rPr>
          <w:rFonts w:ascii="ˎ̥" w:hAnsi="ˎ̥" w:cs="宋体"/>
          <w:b/>
          <w:bCs/>
          <w:color w:val="000000"/>
          <w:kern w:val="0"/>
          <w:sz w:val="28"/>
          <w:szCs w:val="28"/>
        </w:rPr>
        <w:t>第二条</w:t>
      </w:r>
      <w:r>
        <w:rPr>
          <w:rFonts w:ascii="ˎ̥" w:hAnsi="ˎ̥" w:cs="宋体"/>
          <w:color w:val="000000"/>
          <w:kern w:val="0"/>
          <w:sz w:val="28"/>
          <w:szCs w:val="28"/>
        </w:rPr>
        <w:t xml:space="preserve"> </w:t>
      </w:r>
      <w:r>
        <w:rPr>
          <w:rFonts w:hint="eastAsia" w:ascii="ˎ̥" w:hAnsi="ˎ̥" w:cs="宋体"/>
          <w:color w:val="000000"/>
          <w:kern w:val="0"/>
          <w:sz w:val="28"/>
          <w:szCs w:val="28"/>
        </w:rPr>
        <w:t xml:space="preserve"> 行业创新中心是在石油和化工行业某一特定领域内，面向产业技术创新发展和未来方向，突出协同创新，通过整合各类创新资源，以前沿技术和共性关键技术的研发供给、首次商业化应用及转移扩散为重点，面向行业提供贯穿研发设计到商业化各环节的创新支撑服务的研发平台。</w:t>
      </w:r>
    </w:p>
    <w:p>
      <w:pPr>
        <w:widowControl/>
        <w:spacing w:line="480" w:lineRule="auto"/>
        <w:ind w:firstLine="562" w:firstLineChars="200"/>
        <w:jc w:val="left"/>
        <w:rPr>
          <w:rFonts w:hint="eastAsia" w:ascii="ˎ̥" w:hAnsi="ˎ̥" w:cs="宋体"/>
          <w:color w:val="000000"/>
          <w:kern w:val="0"/>
          <w:sz w:val="28"/>
          <w:szCs w:val="28"/>
        </w:rPr>
      </w:pPr>
      <w:r>
        <w:rPr>
          <w:rFonts w:ascii="ˎ̥" w:hAnsi="ˎ̥" w:cs="宋体"/>
          <w:b/>
          <w:bCs/>
          <w:color w:val="000000"/>
          <w:kern w:val="0"/>
          <w:sz w:val="28"/>
          <w:szCs w:val="28"/>
        </w:rPr>
        <w:t>第三条</w:t>
      </w:r>
      <w:r>
        <w:rPr>
          <w:rFonts w:hint="eastAsia" w:ascii="ˎ̥" w:hAnsi="ˎ̥" w:cs="宋体"/>
          <w:b/>
          <w:bCs/>
          <w:color w:val="000000"/>
          <w:kern w:val="0"/>
          <w:sz w:val="28"/>
          <w:szCs w:val="28"/>
        </w:rPr>
        <w:t xml:space="preserve">  </w:t>
      </w:r>
      <w:r>
        <w:rPr>
          <w:rFonts w:hint="eastAsia" w:ascii="ˎ̥" w:hAnsi="ˎ̥" w:cs="宋体"/>
          <w:bCs/>
          <w:color w:val="000000"/>
          <w:kern w:val="0"/>
          <w:sz w:val="28"/>
          <w:szCs w:val="28"/>
        </w:rPr>
        <w:t>行业技术创新中心</w:t>
      </w:r>
      <w:r>
        <w:rPr>
          <w:rFonts w:hint="eastAsia" w:ascii="ˎ̥" w:hAnsi="ˎ̥" w:cs="宋体"/>
          <w:color w:val="000000"/>
          <w:kern w:val="0"/>
          <w:sz w:val="28"/>
          <w:szCs w:val="28"/>
        </w:rPr>
        <w:t>具有产业前沿和共性关键技术研发、促进技术转移扩散和首次商业化应用、培育制造业创新人才、提供制造业创新公共服务等职能，是国家级制造业创新中心的后备力量</w:t>
      </w:r>
      <w:r>
        <w:rPr>
          <w:rFonts w:ascii="ˎ̥" w:hAnsi="ˎ̥" w:cs="宋体"/>
          <w:color w:val="000000"/>
          <w:kern w:val="0"/>
          <w:sz w:val="28"/>
          <w:szCs w:val="28"/>
        </w:rPr>
        <w:t>。</w:t>
      </w:r>
    </w:p>
    <w:p>
      <w:pPr>
        <w:widowControl/>
        <w:spacing w:line="480" w:lineRule="auto"/>
        <w:ind w:firstLine="562" w:firstLineChars="200"/>
        <w:jc w:val="left"/>
        <w:rPr>
          <w:rFonts w:hint="eastAsia" w:ascii="ˎ̥" w:hAnsi="ˎ̥" w:cs="宋体"/>
          <w:color w:val="000000"/>
          <w:kern w:val="0"/>
          <w:sz w:val="28"/>
          <w:szCs w:val="28"/>
        </w:rPr>
      </w:pPr>
      <w:r>
        <w:rPr>
          <w:rFonts w:ascii="ˎ̥" w:hAnsi="ˎ̥" w:cs="宋体"/>
          <w:b/>
          <w:bCs/>
          <w:color w:val="000000"/>
          <w:kern w:val="0"/>
          <w:sz w:val="28"/>
          <w:szCs w:val="28"/>
        </w:rPr>
        <w:t>第</w:t>
      </w:r>
      <w:r>
        <w:rPr>
          <w:rFonts w:hint="eastAsia" w:ascii="ˎ̥" w:hAnsi="ˎ̥" w:cs="宋体"/>
          <w:b/>
          <w:bCs/>
          <w:color w:val="000000"/>
          <w:kern w:val="0"/>
          <w:sz w:val="28"/>
          <w:szCs w:val="28"/>
        </w:rPr>
        <w:t>四</w:t>
      </w:r>
      <w:r>
        <w:rPr>
          <w:rFonts w:ascii="ˎ̥" w:hAnsi="ˎ̥" w:cs="宋体"/>
          <w:b/>
          <w:bCs/>
          <w:color w:val="000000"/>
          <w:kern w:val="0"/>
          <w:sz w:val="28"/>
          <w:szCs w:val="28"/>
        </w:rPr>
        <w:t>条</w:t>
      </w:r>
      <w:r>
        <w:rPr>
          <w:rFonts w:hint="eastAsia" w:ascii="ˎ̥" w:hAnsi="ˎ̥" w:cs="宋体"/>
          <w:b/>
          <w:bCs/>
          <w:color w:val="000000"/>
          <w:kern w:val="0"/>
          <w:sz w:val="28"/>
          <w:szCs w:val="28"/>
        </w:rPr>
        <w:t xml:space="preserve">  </w:t>
      </w:r>
      <w:r>
        <w:rPr>
          <w:rFonts w:hint="eastAsia" w:ascii="ˎ̥" w:hAnsi="ˎ̥" w:cs="宋体"/>
          <w:color w:val="000000"/>
          <w:kern w:val="0"/>
          <w:sz w:val="28"/>
          <w:szCs w:val="28"/>
        </w:rPr>
        <w:t>行业创新中心应由一个有较强经济实力和研发能力、在产业内具有较大影响力和号召力的单位牵头组建，通过整合各类创新资源，形成优势互补的协同创新体制和机制。行业创新中心可以是独立法人，也可以是紧密型的产业联盟和产学研合作体，具体类型如下：</w:t>
      </w:r>
    </w:p>
    <w:p>
      <w:pPr>
        <w:widowControl/>
        <w:spacing w:line="480" w:lineRule="auto"/>
        <w:ind w:firstLine="562" w:firstLineChars="200"/>
        <w:jc w:val="left"/>
        <w:rPr>
          <w:rFonts w:hint="eastAsia" w:ascii="ˎ̥" w:hAnsi="ˎ̥" w:cs="宋体"/>
          <w:bCs/>
          <w:color w:val="000000"/>
          <w:kern w:val="0"/>
          <w:sz w:val="28"/>
          <w:szCs w:val="28"/>
        </w:rPr>
      </w:pPr>
      <w:r>
        <w:rPr>
          <w:rFonts w:ascii="ˎ̥" w:hAnsi="ˎ̥" w:cs="宋体"/>
          <w:b/>
          <w:bCs/>
          <w:color w:val="000000"/>
          <w:kern w:val="0"/>
          <w:sz w:val="28"/>
          <w:szCs w:val="28"/>
        </w:rPr>
        <w:t>1.</w:t>
      </w:r>
      <w:r>
        <w:rPr>
          <w:rFonts w:hint="eastAsia" w:ascii="ˎ̥" w:hAnsi="ˎ̥" w:cs="宋体"/>
          <w:b/>
          <w:bCs/>
          <w:color w:val="000000"/>
          <w:kern w:val="0"/>
          <w:sz w:val="28"/>
          <w:szCs w:val="28"/>
        </w:rPr>
        <w:t xml:space="preserve"> 企业型创新中心。</w:t>
      </w:r>
      <w:r>
        <w:rPr>
          <w:rFonts w:hint="eastAsia" w:ascii="ˎ̥" w:hAnsi="ˎ̥" w:cs="宋体"/>
          <w:bCs/>
          <w:color w:val="000000"/>
          <w:kern w:val="0"/>
          <w:sz w:val="28"/>
          <w:szCs w:val="28"/>
        </w:rPr>
        <w:t>以行业龙头企业为依托，整合科研院所、高校、产业链上下游企业、业务客户、三方专业检测机构、金融机构等，对行业的应用技术、关键技术和产业化工艺进行开发和研究，为产业链相关企业提供技术支撑和服务，推进创新成果的转化和商业化应用。</w:t>
      </w:r>
    </w:p>
    <w:p>
      <w:pPr>
        <w:widowControl/>
        <w:spacing w:line="480" w:lineRule="auto"/>
        <w:ind w:firstLine="562" w:firstLineChars="200"/>
        <w:jc w:val="left"/>
        <w:rPr>
          <w:rFonts w:hint="eastAsia" w:ascii="ˎ̥" w:hAnsi="ˎ̥" w:cs="宋体"/>
          <w:bCs/>
          <w:color w:val="000000"/>
          <w:kern w:val="0"/>
          <w:sz w:val="28"/>
          <w:szCs w:val="28"/>
        </w:rPr>
      </w:pPr>
      <w:r>
        <w:rPr>
          <w:rFonts w:ascii="ˎ̥" w:hAnsi="ˎ̥" w:cs="宋体"/>
          <w:b/>
          <w:bCs/>
          <w:color w:val="000000"/>
          <w:kern w:val="0"/>
          <w:sz w:val="28"/>
          <w:szCs w:val="28"/>
        </w:rPr>
        <w:t>2.</w:t>
      </w:r>
      <w:r>
        <w:rPr>
          <w:rFonts w:hint="eastAsia" w:ascii="ˎ̥" w:hAnsi="ˎ̥" w:cs="宋体"/>
          <w:b/>
          <w:bCs/>
          <w:color w:val="000000"/>
          <w:kern w:val="0"/>
          <w:sz w:val="28"/>
          <w:szCs w:val="28"/>
        </w:rPr>
        <w:t xml:space="preserve"> 院所型创新中心。</w:t>
      </w:r>
      <w:r>
        <w:rPr>
          <w:rFonts w:hint="eastAsia" w:ascii="ˎ̥" w:hAnsi="ˎ̥" w:cs="宋体"/>
          <w:bCs/>
          <w:color w:val="000000"/>
          <w:kern w:val="0"/>
          <w:sz w:val="28"/>
          <w:szCs w:val="28"/>
        </w:rPr>
        <w:t>以科研机构、转制院所、高等院校为载体，通过产学研协同创新等方式，联合产业链上下游企业、金融机构等，对行业前沿、基础技术进行开发和工程化研究，为产业发展提供技术储备，推进创新成果转化，培育产业创新人才。</w:t>
      </w:r>
    </w:p>
    <w:p>
      <w:pPr>
        <w:widowControl/>
        <w:spacing w:line="480" w:lineRule="auto"/>
        <w:ind w:firstLine="562" w:firstLineChars="200"/>
        <w:jc w:val="left"/>
        <w:rPr>
          <w:rFonts w:hint="eastAsia" w:ascii="ˎ̥" w:hAnsi="ˎ̥" w:cs="宋体"/>
          <w:bCs/>
          <w:color w:val="000000"/>
          <w:kern w:val="0"/>
          <w:sz w:val="28"/>
          <w:szCs w:val="28"/>
        </w:rPr>
      </w:pPr>
      <w:r>
        <w:rPr>
          <w:rFonts w:ascii="ˎ̥" w:hAnsi="ˎ̥" w:cs="宋体"/>
          <w:b/>
          <w:bCs/>
          <w:color w:val="000000"/>
          <w:kern w:val="0"/>
          <w:sz w:val="28"/>
          <w:szCs w:val="28"/>
        </w:rPr>
        <w:t>3.</w:t>
      </w:r>
      <w:r>
        <w:rPr>
          <w:rFonts w:hint="eastAsia" w:ascii="ˎ̥" w:hAnsi="ˎ̥" w:cs="宋体"/>
          <w:b/>
          <w:bCs/>
          <w:color w:val="000000"/>
          <w:kern w:val="0"/>
          <w:sz w:val="28"/>
          <w:szCs w:val="28"/>
        </w:rPr>
        <w:t xml:space="preserve"> 产业集聚型创新中心。</w:t>
      </w:r>
      <w:r>
        <w:rPr>
          <w:rFonts w:hint="eastAsia" w:ascii="ˎ̥" w:hAnsi="ˎ̥" w:cs="宋体"/>
          <w:bCs/>
          <w:color w:val="000000"/>
          <w:kern w:val="0"/>
          <w:sz w:val="28"/>
          <w:szCs w:val="28"/>
        </w:rPr>
        <w:t>在产业集中区或产业园区，以政产学研形式，由产业集中区或园区管理机构牵头，联合龙头企业、科研院所、高等院校、三方专业检测机构、金融机构等共建研发平台。开展产业发展急需的关键技术研究和制约产业发展的瓶颈问题攻关，面向园区及产业链企业提供技术孵化、生产性服务、成果转化、人才 培训、政策支持和金融服务。</w:t>
      </w:r>
    </w:p>
    <w:p>
      <w:pPr>
        <w:widowControl/>
        <w:spacing w:line="480" w:lineRule="auto"/>
        <w:jc w:val="center"/>
        <w:rPr>
          <w:rFonts w:hint="eastAsia" w:ascii="ˎ̥" w:hAnsi="ˎ̥" w:cs="宋体"/>
          <w:b/>
          <w:bCs/>
          <w:color w:val="000000"/>
          <w:kern w:val="0"/>
          <w:sz w:val="30"/>
          <w:szCs w:val="30"/>
        </w:rPr>
      </w:pPr>
      <w:r>
        <w:rPr>
          <w:rFonts w:ascii="ˎ̥" w:hAnsi="ˎ̥" w:cs="宋体"/>
          <w:b/>
          <w:bCs/>
          <w:color w:val="000000"/>
          <w:kern w:val="0"/>
          <w:sz w:val="30"/>
          <w:szCs w:val="30"/>
        </w:rPr>
        <w:t>第二章</w:t>
      </w:r>
      <w:r>
        <w:rPr>
          <w:rFonts w:hint="eastAsia" w:ascii="ˎ̥" w:hAnsi="ˎ̥" w:cs="宋体"/>
          <w:b/>
          <w:bCs/>
          <w:color w:val="000000"/>
          <w:kern w:val="0"/>
          <w:sz w:val="30"/>
          <w:szCs w:val="30"/>
        </w:rPr>
        <w:t xml:space="preserve">  </w:t>
      </w:r>
      <w:r>
        <w:rPr>
          <w:rFonts w:ascii="ˎ̥" w:hAnsi="ˎ̥" w:cs="宋体"/>
          <w:b/>
          <w:bCs/>
          <w:color w:val="000000"/>
          <w:kern w:val="0"/>
          <w:sz w:val="30"/>
          <w:szCs w:val="30"/>
        </w:rPr>
        <w:t>组织管理</w:t>
      </w:r>
    </w:p>
    <w:p>
      <w:pPr>
        <w:widowControl/>
        <w:spacing w:line="480" w:lineRule="auto"/>
        <w:ind w:firstLine="562" w:firstLineChars="200"/>
        <w:jc w:val="left"/>
        <w:rPr>
          <w:rFonts w:hint="eastAsia" w:ascii="ˎ̥" w:hAnsi="ˎ̥" w:cs="宋体"/>
          <w:bCs/>
          <w:color w:val="000000"/>
          <w:kern w:val="0"/>
          <w:sz w:val="28"/>
          <w:szCs w:val="28"/>
        </w:rPr>
      </w:pPr>
      <w:r>
        <w:rPr>
          <w:rFonts w:ascii="ˎ̥" w:hAnsi="ˎ̥" w:cs="宋体"/>
          <w:b/>
          <w:bCs/>
          <w:color w:val="000000"/>
          <w:kern w:val="0"/>
          <w:sz w:val="28"/>
          <w:szCs w:val="28"/>
        </w:rPr>
        <w:t>第</w:t>
      </w:r>
      <w:r>
        <w:rPr>
          <w:rFonts w:hint="eastAsia" w:ascii="ˎ̥" w:hAnsi="ˎ̥" w:cs="宋体"/>
          <w:b/>
          <w:bCs/>
          <w:color w:val="000000"/>
          <w:kern w:val="0"/>
          <w:sz w:val="28"/>
          <w:szCs w:val="28"/>
        </w:rPr>
        <w:t>五</w:t>
      </w:r>
      <w:r>
        <w:rPr>
          <w:rFonts w:ascii="ˎ̥" w:hAnsi="ˎ̥" w:cs="宋体"/>
          <w:b/>
          <w:bCs/>
          <w:color w:val="000000"/>
          <w:kern w:val="0"/>
          <w:sz w:val="28"/>
          <w:szCs w:val="28"/>
        </w:rPr>
        <w:t>条</w:t>
      </w:r>
      <w:r>
        <w:rPr>
          <w:rFonts w:hint="eastAsia" w:ascii="ˎ̥" w:hAnsi="ˎ̥" w:cs="宋体"/>
          <w:b/>
          <w:bCs/>
          <w:color w:val="000000"/>
          <w:kern w:val="0"/>
          <w:sz w:val="28"/>
          <w:szCs w:val="28"/>
        </w:rPr>
        <w:t xml:space="preserve">   </w:t>
      </w:r>
      <w:r>
        <w:rPr>
          <w:rFonts w:hint="eastAsia" w:ascii="ˎ̥" w:hAnsi="ˎ̥" w:cs="宋体"/>
          <w:bCs/>
          <w:color w:val="000000"/>
          <w:kern w:val="0"/>
          <w:sz w:val="28"/>
          <w:szCs w:val="28"/>
        </w:rPr>
        <w:t>中国石油和化学工业联合会</w:t>
      </w:r>
      <w:r>
        <w:rPr>
          <w:rFonts w:ascii="ˎ̥" w:hAnsi="ˎ̥" w:cs="宋体"/>
          <w:bCs/>
          <w:color w:val="000000"/>
          <w:kern w:val="0"/>
          <w:sz w:val="28"/>
          <w:szCs w:val="28"/>
        </w:rPr>
        <w:t>是</w:t>
      </w:r>
      <w:r>
        <w:rPr>
          <w:rFonts w:hint="eastAsia" w:ascii="ˎ̥" w:hAnsi="ˎ̥" w:cs="宋体"/>
          <w:bCs/>
          <w:color w:val="000000"/>
          <w:kern w:val="0"/>
          <w:sz w:val="28"/>
          <w:szCs w:val="28"/>
        </w:rPr>
        <w:t>行业创新中心设立和运行</w:t>
      </w:r>
      <w:r>
        <w:rPr>
          <w:rFonts w:ascii="ˎ̥" w:hAnsi="ˎ̥" w:cs="宋体"/>
          <w:bCs/>
          <w:color w:val="000000"/>
          <w:kern w:val="0"/>
          <w:sz w:val="28"/>
          <w:szCs w:val="28"/>
        </w:rPr>
        <w:t>的</w:t>
      </w:r>
      <w:r>
        <w:rPr>
          <w:rFonts w:hint="eastAsia" w:ascii="ˎ̥" w:hAnsi="ˎ̥" w:cs="宋体"/>
          <w:bCs/>
          <w:color w:val="000000"/>
          <w:kern w:val="0"/>
          <w:sz w:val="28"/>
          <w:szCs w:val="28"/>
        </w:rPr>
        <w:t>管理</w:t>
      </w:r>
      <w:r>
        <w:rPr>
          <w:rFonts w:ascii="ˎ̥" w:hAnsi="ˎ̥" w:cs="宋体"/>
          <w:bCs/>
          <w:color w:val="000000"/>
          <w:kern w:val="0"/>
          <w:sz w:val="28"/>
          <w:szCs w:val="28"/>
        </w:rPr>
        <w:t>部门，</w:t>
      </w:r>
      <w:r>
        <w:rPr>
          <w:rFonts w:hint="eastAsia" w:ascii="ˎ̥" w:hAnsi="ˎ̥" w:cs="宋体"/>
          <w:bCs/>
          <w:color w:val="000000"/>
          <w:kern w:val="0"/>
          <w:sz w:val="28"/>
          <w:szCs w:val="28"/>
        </w:rPr>
        <w:t>联合会科技与装备部为办事机构，</w:t>
      </w:r>
      <w:r>
        <w:rPr>
          <w:rFonts w:ascii="ˎ̥" w:hAnsi="ˎ̥" w:cs="宋体"/>
          <w:bCs/>
          <w:color w:val="000000"/>
          <w:kern w:val="0"/>
          <w:sz w:val="28"/>
          <w:szCs w:val="28"/>
        </w:rPr>
        <w:t>主要负责：</w:t>
      </w:r>
    </w:p>
    <w:p>
      <w:pPr>
        <w:widowControl/>
        <w:spacing w:line="480" w:lineRule="auto"/>
        <w:ind w:firstLine="560" w:firstLineChars="200"/>
        <w:jc w:val="left"/>
        <w:rPr>
          <w:rFonts w:hint="eastAsia" w:ascii="ˎ̥" w:hAnsi="ˎ̥" w:cs="宋体"/>
          <w:color w:val="000000"/>
          <w:kern w:val="0"/>
          <w:sz w:val="28"/>
          <w:szCs w:val="28"/>
        </w:rPr>
      </w:pPr>
      <w:r>
        <w:rPr>
          <w:rFonts w:ascii="ˎ̥" w:hAnsi="ˎ̥" w:cs="宋体"/>
          <w:color w:val="000000"/>
          <w:kern w:val="0"/>
          <w:sz w:val="28"/>
          <w:szCs w:val="28"/>
        </w:rPr>
        <w:t>1.</w:t>
      </w:r>
      <w:r>
        <w:rPr>
          <w:rFonts w:hint="eastAsia" w:ascii="ˎ̥" w:hAnsi="ˎ̥" w:cs="宋体"/>
          <w:color w:val="000000"/>
          <w:kern w:val="0"/>
          <w:sz w:val="28"/>
          <w:szCs w:val="28"/>
        </w:rPr>
        <w:t xml:space="preserve"> </w:t>
      </w:r>
      <w:r>
        <w:rPr>
          <w:rFonts w:ascii="ˎ̥" w:hAnsi="ˎ̥" w:cs="宋体"/>
          <w:color w:val="000000"/>
          <w:kern w:val="0"/>
          <w:sz w:val="28"/>
          <w:szCs w:val="28"/>
        </w:rPr>
        <w:t>制定</w:t>
      </w:r>
      <w:r>
        <w:rPr>
          <w:rFonts w:hint="eastAsia" w:ascii="ˎ̥" w:hAnsi="ˎ̥" w:cs="宋体"/>
          <w:color w:val="000000"/>
          <w:kern w:val="0"/>
          <w:sz w:val="28"/>
          <w:szCs w:val="28"/>
        </w:rPr>
        <w:t>石油和行业创新中心暂行管理办法</w:t>
      </w:r>
      <w:r>
        <w:rPr>
          <w:rFonts w:ascii="ˎ̥" w:hAnsi="ˎ̥" w:cs="宋体"/>
          <w:color w:val="000000"/>
          <w:kern w:val="0"/>
          <w:sz w:val="28"/>
          <w:szCs w:val="28"/>
        </w:rPr>
        <w:t>，发布</w:t>
      </w:r>
      <w:r>
        <w:rPr>
          <w:rFonts w:hint="eastAsia" w:ascii="ˎ̥" w:hAnsi="ˎ̥" w:cs="宋体"/>
          <w:color w:val="000000"/>
          <w:kern w:val="0"/>
          <w:sz w:val="28"/>
          <w:szCs w:val="28"/>
        </w:rPr>
        <w:t>相关</w:t>
      </w:r>
      <w:r>
        <w:rPr>
          <w:rFonts w:ascii="ˎ̥" w:hAnsi="ˎ̥" w:cs="宋体"/>
          <w:color w:val="000000"/>
          <w:kern w:val="0"/>
          <w:sz w:val="28"/>
          <w:szCs w:val="28"/>
        </w:rPr>
        <w:t>领域</w:t>
      </w:r>
      <w:r>
        <w:rPr>
          <w:rFonts w:hint="eastAsia" w:ascii="ˎ̥" w:hAnsi="ˎ̥" w:cs="宋体"/>
          <w:color w:val="000000"/>
          <w:kern w:val="0"/>
          <w:sz w:val="28"/>
          <w:szCs w:val="28"/>
        </w:rPr>
        <w:t>行业创新中心设立指南</w:t>
      </w:r>
      <w:r>
        <w:rPr>
          <w:rFonts w:ascii="ˎ̥" w:hAnsi="ˎ̥" w:cs="宋体"/>
          <w:color w:val="000000"/>
          <w:kern w:val="0"/>
          <w:sz w:val="28"/>
          <w:szCs w:val="28"/>
        </w:rPr>
        <w:t>。</w:t>
      </w:r>
    </w:p>
    <w:p>
      <w:pPr>
        <w:widowControl/>
        <w:spacing w:line="480" w:lineRule="auto"/>
        <w:ind w:firstLine="560" w:firstLineChars="200"/>
        <w:jc w:val="left"/>
        <w:rPr>
          <w:rFonts w:hint="eastAsia" w:ascii="ˎ̥" w:hAnsi="ˎ̥" w:cs="宋体"/>
          <w:color w:val="000000"/>
          <w:kern w:val="0"/>
          <w:sz w:val="28"/>
          <w:szCs w:val="28"/>
        </w:rPr>
      </w:pPr>
      <w:r>
        <w:rPr>
          <w:rFonts w:ascii="ˎ̥" w:hAnsi="ˎ̥" w:cs="宋体"/>
          <w:color w:val="000000"/>
          <w:kern w:val="0"/>
          <w:sz w:val="28"/>
          <w:szCs w:val="28"/>
        </w:rPr>
        <w:t>2.</w:t>
      </w:r>
      <w:r>
        <w:rPr>
          <w:rFonts w:hint="eastAsia" w:ascii="ˎ̥" w:hAnsi="ˎ̥" w:cs="宋体"/>
          <w:color w:val="000000"/>
          <w:kern w:val="0"/>
          <w:sz w:val="28"/>
          <w:szCs w:val="28"/>
        </w:rPr>
        <w:t xml:space="preserve"> 对依托单位提出XX行业创新中心设立</w:t>
      </w:r>
      <w:r>
        <w:rPr>
          <w:rFonts w:ascii="ˎ̥" w:hAnsi="ˎ̥" w:cs="宋体"/>
          <w:color w:val="000000"/>
          <w:kern w:val="0"/>
          <w:sz w:val="28"/>
          <w:szCs w:val="28"/>
        </w:rPr>
        <w:t>申请报告</w:t>
      </w:r>
      <w:r>
        <w:rPr>
          <w:rFonts w:hint="eastAsia" w:ascii="ˎ̥" w:hAnsi="ˎ̥" w:cs="宋体"/>
          <w:color w:val="000000"/>
          <w:kern w:val="0"/>
          <w:sz w:val="28"/>
          <w:szCs w:val="28"/>
        </w:rPr>
        <w:t>进行评审</w:t>
      </w:r>
      <w:r>
        <w:rPr>
          <w:rFonts w:ascii="ˎ̥" w:hAnsi="ˎ̥" w:cs="宋体"/>
          <w:color w:val="000000"/>
          <w:kern w:val="0"/>
          <w:sz w:val="28"/>
          <w:szCs w:val="28"/>
        </w:rPr>
        <w:t>，对</w:t>
      </w:r>
      <w:r>
        <w:rPr>
          <w:rFonts w:hint="eastAsia" w:ascii="ˎ̥" w:hAnsi="ˎ̥" w:cs="宋体"/>
          <w:color w:val="000000"/>
          <w:kern w:val="0"/>
          <w:sz w:val="28"/>
          <w:szCs w:val="28"/>
        </w:rPr>
        <w:t>符合条件</w:t>
      </w:r>
      <w:r>
        <w:rPr>
          <w:rFonts w:ascii="ˎ̥" w:hAnsi="ˎ̥" w:cs="宋体"/>
          <w:color w:val="000000"/>
          <w:kern w:val="0"/>
          <w:sz w:val="28"/>
          <w:szCs w:val="28"/>
        </w:rPr>
        <w:t>的</w:t>
      </w:r>
      <w:r>
        <w:rPr>
          <w:rFonts w:hint="eastAsia" w:ascii="ˎ̥" w:hAnsi="ˎ̥" w:cs="宋体"/>
          <w:color w:val="000000"/>
          <w:kern w:val="0"/>
          <w:sz w:val="28"/>
          <w:szCs w:val="28"/>
        </w:rPr>
        <w:t>予以批准</w:t>
      </w:r>
      <w:r>
        <w:rPr>
          <w:rFonts w:ascii="ˎ̥" w:hAnsi="ˎ̥" w:cs="宋体"/>
          <w:color w:val="000000"/>
          <w:kern w:val="0"/>
          <w:sz w:val="28"/>
          <w:szCs w:val="28"/>
        </w:rPr>
        <w:t>。</w:t>
      </w:r>
    </w:p>
    <w:p>
      <w:pPr>
        <w:widowControl/>
        <w:spacing w:line="480" w:lineRule="auto"/>
        <w:ind w:firstLine="560" w:firstLineChars="200"/>
        <w:jc w:val="left"/>
        <w:rPr>
          <w:rFonts w:hint="eastAsia" w:ascii="ˎ̥" w:hAnsi="ˎ̥" w:cs="宋体"/>
          <w:color w:val="000000"/>
          <w:kern w:val="0"/>
          <w:sz w:val="28"/>
          <w:szCs w:val="28"/>
        </w:rPr>
      </w:pPr>
      <w:r>
        <w:rPr>
          <w:rFonts w:ascii="ˎ̥" w:hAnsi="ˎ̥" w:cs="宋体"/>
          <w:color w:val="000000"/>
          <w:kern w:val="0"/>
          <w:sz w:val="28"/>
          <w:szCs w:val="28"/>
        </w:rPr>
        <w:t>3.</w:t>
      </w:r>
      <w:r>
        <w:rPr>
          <w:rFonts w:hint="eastAsia" w:ascii="ˎ̥" w:hAnsi="ˎ̥" w:cs="宋体"/>
          <w:color w:val="000000"/>
          <w:kern w:val="0"/>
          <w:sz w:val="28"/>
          <w:szCs w:val="28"/>
        </w:rPr>
        <w:t xml:space="preserve"> </w:t>
      </w:r>
      <w:r>
        <w:rPr>
          <w:rFonts w:ascii="ˎ̥" w:hAnsi="ˎ̥" w:cs="宋体"/>
          <w:color w:val="000000"/>
          <w:kern w:val="0"/>
          <w:sz w:val="28"/>
          <w:szCs w:val="28"/>
        </w:rPr>
        <w:t>组织</w:t>
      </w:r>
      <w:r>
        <w:rPr>
          <w:rFonts w:hint="eastAsia" w:ascii="ˎ̥" w:hAnsi="ˎ̥" w:cs="宋体"/>
          <w:color w:val="000000"/>
          <w:kern w:val="0"/>
          <w:sz w:val="28"/>
          <w:szCs w:val="28"/>
        </w:rPr>
        <w:t>行业创新中心</w:t>
      </w:r>
      <w:r>
        <w:rPr>
          <w:rFonts w:ascii="ˎ̥" w:hAnsi="ˎ̥" w:cs="宋体"/>
          <w:color w:val="000000"/>
          <w:kern w:val="0"/>
          <w:sz w:val="28"/>
          <w:szCs w:val="28"/>
        </w:rPr>
        <w:t>的运行</w:t>
      </w:r>
      <w:r>
        <w:rPr>
          <w:rFonts w:hint="eastAsia" w:ascii="ˎ̥" w:hAnsi="ˎ̥" w:cs="宋体"/>
          <w:color w:val="000000"/>
          <w:kern w:val="0"/>
          <w:sz w:val="28"/>
          <w:szCs w:val="28"/>
        </w:rPr>
        <w:t>评估</w:t>
      </w:r>
      <w:r>
        <w:rPr>
          <w:rFonts w:ascii="ˎ̥" w:hAnsi="ˎ̥" w:cs="宋体"/>
          <w:color w:val="000000"/>
          <w:kern w:val="0"/>
          <w:sz w:val="28"/>
          <w:szCs w:val="28"/>
        </w:rPr>
        <w:t>。</w:t>
      </w:r>
    </w:p>
    <w:p>
      <w:pPr>
        <w:widowControl/>
        <w:spacing w:line="480" w:lineRule="auto"/>
        <w:ind w:firstLine="562" w:firstLineChars="200"/>
        <w:jc w:val="left"/>
        <w:rPr>
          <w:rFonts w:hint="eastAsia" w:ascii="ˎ̥" w:hAnsi="ˎ̥" w:cs="宋体"/>
          <w:bCs/>
          <w:color w:val="000000"/>
          <w:kern w:val="0"/>
          <w:sz w:val="28"/>
          <w:szCs w:val="28"/>
        </w:rPr>
      </w:pPr>
      <w:r>
        <w:rPr>
          <w:rFonts w:ascii="ˎ̥" w:hAnsi="ˎ̥" w:cs="宋体"/>
          <w:b/>
          <w:bCs/>
          <w:color w:val="000000"/>
          <w:kern w:val="0"/>
          <w:sz w:val="28"/>
          <w:szCs w:val="28"/>
        </w:rPr>
        <w:t>第</w:t>
      </w:r>
      <w:r>
        <w:rPr>
          <w:rFonts w:hint="eastAsia" w:ascii="ˎ̥" w:hAnsi="ˎ̥" w:cs="宋体"/>
          <w:b/>
          <w:bCs/>
          <w:color w:val="000000"/>
          <w:kern w:val="0"/>
          <w:sz w:val="28"/>
          <w:szCs w:val="28"/>
        </w:rPr>
        <w:t>六</w:t>
      </w:r>
      <w:r>
        <w:rPr>
          <w:rFonts w:ascii="ˎ̥" w:hAnsi="ˎ̥" w:cs="宋体"/>
          <w:b/>
          <w:bCs/>
          <w:color w:val="000000"/>
          <w:kern w:val="0"/>
          <w:sz w:val="28"/>
          <w:szCs w:val="28"/>
        </w:rPr>
        <w:t>条</w:t>
      </w:r>
      <w:r>
        <w:rPr>
          <w:rFonts w:hint="eastAsia" w:ascii="ˎ̥" w:hAnsi="ˎ̥" w:cs="宋体"/>
          <w:b/>
          <w:bCs/>
          <w:color w:val="000000"/>
          <w:kern w:val="0"/>
          <w:sz w:val="28"/>
          <w:szCs w:val="28"/>
        </w:rPr>
        <w:t xml:space="preserve">   </w:t>
      </w:r>
      <w:r>
        <w:rPr>
          <w:rFonts w:ascii="ˎ̥" w:hAnsi="ˎ̥" w:cs="宋体"/>
          <w:bCs/>
          <w:color w:val="000000"/>
          <w:kern w:val="0"/>
          <w:sz w:val="28"/>
          <w:szCs w:val="28"/>
        </w:rPr>
        <w:t>行业</w:t>
      </w:r>
      <w:r>
        <w:rPr>
          <w:rFonts w:hint="eastAsia" w:ascii="ˎ̥" w:hAnsi="ˎ̥" w:cs="宋体"/>
          <w:bCs/>
          <w:color w:val="000000"/>
          <w:kern w:val="0"/>
          <w:sz w:val="28"/>
          <w:szCs w:val="28"/>
        </w:rPr>
        <w:t>创新中心依托</w:t>
      </w:r>
      <w:r>
        <w:rPr>
          <w:rFonts w:ascii="ˎ̥" w:hAnsi="ˎ̥" w:cs="宋体"/>
          <w:bCs/>
          <w:color w:val="000000"/>
          <w:kern w:val="0"/>
          <w:sz w:val="28"/>
          <w:szCs w:val="28"/>
        </w:rPr>
        <w:t>单位主要负责：</w:t>
      </w:r>
    </w:p>
    <w:p>
      <w:pPr>
        <w:widowControl/>
        <w:spacing w:line="480" w:lineRule="auto"/>
        <w:ind w:firstLine="560" w:firstLineChars="200"/>
        <w:jc w:val="left"/>
        <w:rPr>
          <w:rFonts w:hint="eastAsia" w:ascii="ˎ̥" w:hAnsi="ˎ̥" w:cs="宋体"/>
          <w:color w:val="000000"/>
          <w:kern w:val="0"/>
          <w:sz w:val="28"/>
          <w:szCs w:val="28"/>
        </w:rPr>
      </w:pPr>
      <w:r>
        <w:rPr>
          <w:rFonts w:ascii="ˎ̥" w:hAnsi="ˎ̥" w:cs="宋体"/>
          <w:color w:val="000000"/>
          <w:kern w:val="0"/>
          <w:sz w:val="28"/>
          <w:szCs w:val="28"/>
        </w:rPr>
        <w:t>1</w:t>
      </w:r>
      <w:r>
        <w:rPr>
          <w:rFonts w:hint="eastAsia" w:ascii="ˎ̥" w:hAnsi="ˎ̥" w:cs="宋体"/>
          <w:color w:val="000000"/>
          <w:kern w:val="0"/>
          <w:sz w:val="28"/>
          <w:szCs w:val="28"/>
        </w:rPr>
        <w:t>. 确定行业创新中心的发展目标、任务和研究重点，组织行业创新中心的建设。</w:t>
      </w:r>
    </w:p>
    <w:p>
      <w:pPr>
        <w:widowControl/>
        <w:spacing w:line="480" w:lineRule="auto"/>
        <w:ind w:firstLine="560" w:firstLineChars="200"/>
        <w:jc w:val="left"/>
        <w:rPr>
          <w:rFonts w:hint="eastAsia" w:ascii="ˎ̥" w:hAnsi="ˎ̥" w:cs="宋体"/>
          <w:color w:val="000000"/>
          <w:kern w:val="0"/>
          <w:sz w:val="28"/>
          <w:szCs w:val="28"/>
        </w:rPr>
      </w:pPr>
      <w:r>
        <w:rPr>
          <w:rFonts w:hint="eastAsia" w:ascii="ˎ̥" w:hAnsi="ˎ̥" w:cs="宋体"/>
          <w:color w:val="000000"/>
          <w:kern w:val="0"/>
          <w:sz w:val="28"/>
          <w:szCs w:val="28"/>
        </w:rPr>
        <w:t xml:space="preserve">2. </w:t>
      </w:r>
      <w:r>
        <w:rPr>
          <w:rFonts w:ascii="ˎ̥" w:hAnsi="ˎ̥" w:cs="宋体"/>
          <w:color w:val="000000"/>
          <w:kern w:val="0"/>
          <w:sz w:val="28"/>
          <w:szCs w:val="28"/>
        </w:rPr>
        <w:t>聘任</w:t>
      </w:r>
      <w:r>
        <w:rPr>
          <w:rFonts w:hint="eastAsia" w:ascii="ˎ̥" w:hAnsi="ˎ̥" w:cs="宋体"/>
          <w:color w:val="000000"/>
          <w:kern w:val="0"/>
          <w:sz w:val="28"/>
          <w:szCs w:val="28"/>
        </w:rPr>
        <w:t>行业创新中心</w:t>
      </w:r>
      <w:r>
        <w:rPr>
          <w:rFonts w:ascii="ˎ̥" w:hAnsi="ˎ̥" w:cs="宋体"/>
          <w:color w:val="000000"/>
          <w:kern w:val="0"/>
          <w:sz w:val="28"/>
          <w:szCs w:val="28"/>
        </w:rPr>
        <w:t>主任、副主任，组建</w:t>
      </w:r>
      <w:r>
        <w:rPr>
          <w:rFonts w:hint="eastAsia" w:ascii="ˎ̥" w:hAnsi="ˎ̥" w:cs="宋体"/>
          <w:color w:val="000000"/>
          <w:kern w:val="0"/>
          <w:sz w:val="28"/>
          <w:szCs w:val="28"/>
        </w:rPr>
        <w:t>行业创新中心</w:t>
      </w:r>
      <w:r>
        <w:rPr>
          <w:rFonts w:ascii="ˎ̥" w:hAnsi="ˎ̥" w:cs="宋体"/>
          <w:color w:val="000000"/>
          <w:kern w:val="0"/>
          <w:sz w:val="28"/>
          <w:szCs w:val="28"/>
        </w:rPr>
        <w:t>学术委员会。</w:t>
      </w:r>
    </w:p>
    <w:p>
      <w:pPr>
        <w:widowControl/>
        <w:spacing w:line="480" w:lineRule="auto"/>
        <w:ind w:firstLine="560" w:firstLineChars="200"/>
        <w:jc w:val="left"/>
        <w:rPr>
          <w:rFonts w:hint="eastAsia" w:ascii="ˎ̥" w:hAnsi="ˎ̥" w:cs="宋体"/>
          <w:color w:val="000000"/>
          <w:kern w:val="0"/>
          <w:sz w:val="28"/>
          <w:szCs w:val="28"/>
        </w:rPr>
      </w:pPr>
      <w:r>
        <w:rPr>
          <w:rFonts w:hint="eastAsia" w:ascii="ˎ̥" w:hAnsi="ˎ̥" w:cs="宋体"/>
          <w:color w:val="000000"/>
          <w:kern w:val="0"/>
          <w:sz w:val="28"/>
          <w:szCs w:val="28"/>
        </w:rPr>
        <w:t xml:space="preserve">3. </w:t>
      </w:r>
      <w:r>
        <w:rPr>
          <w:rFonts w:ascii="ˎ̥" w:hAnsi="ˎ̥" w:cs="宋体"/>
          <w:color w:val="000000"/>
          <w:kern w:val="0"/>
          <w:sz w:val="28"/>
          <w:szCs w:val="28"/>
        </w:rPr>
        <w:t>落实</w:t>
      </w:r>
      <w:r>
        <w:rPr>
          <w:rFonts w:hint="eastAsia" w:ascii="ˎ̥" w:hAnsi="ˎ̥" w:cs="宋体"/>
          <w:color w:val="000000"/>
          <w:kern w:val="0"/>
          <w:sz w:val="28"/>
          <w:szCs w:val="28"/>
        </w:rPr>
        <w:t>行业创新中心</w:t>
      </w:r>
      <w:r>
        <w:rPr>
          <w:rFonts w:ascii="ˎ̥" w:hAnsi="ˎ̥" w:cs="宋体"/>
          <w:color w:val="000000"/>
          <w:kern w:val="0"/>
          <w:sz w:val="28"/>
          <w:szCs w:val="28"/>
        </w:rPr>
        <w:t>支撑条件，筹措</w:t>
      </w:r>
      <w:r>
        <w:rPr>
          <w:rFonts w:hint="eastAsia" w:ascii="ˎ̥" w:hAnsi="ˎ̥" w:cs="宋体"/>
          <w:color w:val="000000"/>
          <w:kern w:val="0"/>
          <w:sz w:val="28"/>
          <w:szCs w:val="28"/>
        </w:rPr>
        <w:t>行业创新中心</w:t>
      </w:r>
      <w:r>
        <w:rPr>
          <w:rFonts w:ascii="ˎ̥" w:hAnsi="ˎ̥" w:cs="宋体"/>
          <w:color w:val="000000"/>
          <w:kern w:val="0"/>
          <w:sz w:val="28"/>
          <w:szCs w:val="28"/>
        </w:rPr>
        <w:t>的</w:t>
      </w:r>
      <w:r>
        <w:rPr>
          <w:rFonts w:hint="eastAsia" w:ascii="ˎ̥" w:hAnsi="ˎ̥" w:cs="宋体"/>
          <w:color w:val="000000"/>
          <w:kern w:val="0"/>
          <w:sz w:val="28"/>
          <w:szCs w:val="28"/>
        </w:rPr>
        <w:t>发展</w:t>
      </w:r>
      <w:r>
        <w:rPr>
          <w:rFonts w:ascii="ˎ̥" w:hAnsi="ˎ̥" w:cs="宋体"/>
          <w:color w:val="000000"/>
          <w:kern w:val="0"/>
          <w:sz w:val="28"/>
          <w:szCs w:val="28"/>
        </w:rPr>
        <w:t>和运行经费，保障行业</w:t>
      </w:r>
      <w:r>
        <w:rPr>
          <w:rFonts w:hint="eastAsia" w:ascii="ˎ̥" w:hAnsi="ˎ̥" w:cs="宋体"/>
          <w:color w:val="000000"/>
          <w:kern w:val="0"/>
          <w:sz w:val="28"/>
          <w:szCs w:val="28"/>
        </w:rPr>
        <w:t>创新中心</w:t>
      </w:r>
      <w:r>
        <w:rPr>
          <w:rFonts w:ascii="ˎ̥" w:hAnsi="ˎ̥" w:cs="宋体"/>
          <w:color w:val="000000"/>
          <w:kern w:val="0"/>
          <w:sz w:val="28"/>
          <w:szCs w:val="28"/>
        </w:rPr>
        <w:t>正常运行。</w:t>
      </w:r>
    </w:p>
    <w:p>
      <w:pPr>
        <w:widowControl/>
        <w:spacing w:line="480" w:lineRule="auto"/>
        <w:ind w:firstLine="560" w:firstLineChars="200"/>
        <w:jc w:val="left"/>
        <w:rPr>
          <w:rFonts w:hint="eastAsia" w:ascii="ˎ̥" w:hAnsi="ˎ̥" w:cs="宋体"/>
          <w:color w:val="000000"/>
          <w:kern w:val="0"/>
          <w:sz w:val="28"/>
          <w:szCs w:val="28"/>
        </w:rPr>
      </w:pPr>
      <w:r>
        <w:rPr>
          <w:rFonts w:ascii="ˎ̥" w:hAnsi="ˎ̥" w:cs="宋体"/>
          <w:color w:val="000000"/>
          <w:kern w:val="0"/>
          <w:sz w:val="28"/>
          <w:szCs w:val="28"/>
        </w:rPr>
        <w:t>4.</w:t>
      </w:r>
      <w:r>
        <w:rPr>
          <w:rFonts w:hint="eastAsia" w:ascii="ˎ̥" w:hAnsi="ˎ̥" w:cs="宋体"/>
          <w:color w:val="000000"/>
          <w:kern w:val="0"/>
          <w:sz w:val="28"/>
          <w:szCs w:val="28"/>
        </w:rPr>
        <w:t xml:space="preserve"> </w:t>
      </w:r>
      <w:r>
        <w:rPr>
          <w:rFonts w:ascii="ˎ̥" w:hAnsi="ˎ̥" w:cs="宋体"/>
          <w:color w:val="000000"/>
          <w:kern w:val="0"/>
          <w:sz w:val="28"/>
          <w:szCs w:val="28"/>
        </w:rPr>
        <w:t>保证行业</w:t>
      </w:r>
      <w:r>
        <w:rPr>
          <w:rFonts w:hint="eastAsia" w:ascii="ˎ̥" w:hAnsi="ˎ̥" w:cs="宋体"/>
          <w:color w:val="000000"/>
          <w:kern w:val="0"/>
          <w:sz w:val="28"/>
          <w:szCs w:val="28"/>
        </w:rPr>
        <w:t>创新中心</w:t>
      </w:r>
      <w:r>
        <w:rPr>
          <w:rFonts w:ascii="ˎ̥" w:hAnsi="ˎ̥" w:cs="宋体"/>
          <w:color w:val="000000"/>
          <w:kern w:val="0"/>
          <w:sz w:val="28"/>
          <w:szCs w:val="28"/>
        </w:rPr>
        <w:t>的开放和共享，为</w:t>
      </w:r>
      <w:r>
        <w:rPr>
          <w:rFonts w:hint="eastAsia" w:ascii="ˎ̥" w:hAnsi="ˎ̥" w:cs="宋体"/>
          <w:color w:val="000000"/>
          <w:kern w:val="0"/>
          <w:sz w:val="28"/>
          <w:szCs w:val="28"/>
        </w:rPr>
        <w:t>石油和化工</w:t>
      </w:r>
      <w:r>
        <w:rPr>
          <w:rFonts w:ascii="ˎ̥" w:hAnsi="ˎ̥" w:cs="宋体"/>
          <w:color w:val="000000"/>
          <w:kern w:val="0"/>
          <w:sz w:val="28"/>
          <w:szCs w:val="28"/>
        </w:rPr>
        <w:t>行业相关重大战略任务、重点工程提供研发和试验条件。</w:t>
      </w:r>
    </w:p>
    <w:p>
      <w:pPr>
        <w:widowControl/>
        <w:spacing w:line="480" w:lineRule="auto"/>
        <w:ind w:firstLine="560" w:firstLineChars="200"/>
        <w:jc w:val="left"/>
        <w:rPr>
          <w:rFonts w:hint="eastAsia" w:ascii="ˎ̥" w:hAnsi="ˎ̥" w:cs="宋体"/>
          <w:color w:val="000000"/>
          <w:kern w:val="0"/>
          <w:sz w:val="28"/>
          <w:szCs w:val="28"/>
        </w:rPr>
      </w:pPr>
      <w:r>
        <w:rPr>
          <w:rFonts w:ascii="ˎ̥" w:hAnsi="ˎ̥" w:cs="宋体"/>
          <w:color w:val="000000"/>
          <w:kern w:val="0"/>
          <w:sz w:val="28"/>
          <w:szCs w:val="28"/>
        </w:rPr>
        <w:t>5.</w:t>
      </w:r>
      <w:r>
        <w:rPr>
          <w:rFonts w:hint="eastAsia" w:ascii="ˎ̥" w:hAnsi="ˎ̥" w:cs="宋体"/>
          <w:color w:val="000000"/>
          <w:kern w:val="0"/>
          <w:sz w:val="28"/>
          <w:szCs w:val="28"/>
        </w:rPr>
        <w:t xml:space="preserve"> 协助联合会科技与装备部对行业创新中心进行动态考核。</w:t>
      </w:r>
    </w:p>
    <w:p>
      <w:pPr>
        <w:widowControl/>
        <w:spacing w:before="100" w:beforeAutospacing="1" w:after="100" w:afterAutospacing="1" w:line="500" w:lineRule="exact"/>
        <w:jc w:val="center"/>
        <w:rPr>
          <w:rFonts w:hint="eastAsia" w:ascii="ˎ̥" w:hAnsi="ˎ̥" w:cs="宋体"/>
          <w:b/>
          <w:bCs/>
          <w:color w:val="000000"/>
          <w:kern w:val="0"/>
          <w:sz w:val="32"/>
          <w:szCs w:val="32"/>
        </w:rPr>
      </w:pPr>
      <w:r>
        <w:rPr>
          <w:rFonts w:hint="eastAsia" w:ascii="ˎ̥" w:hAnsi="ˎ̥" w:cs="宋体"/>
          <w:b/>
          <w:bCs/>
          <w:color w:val="000000"/>
          <w:kern w:val="0"/>
          <w:sz w:val="32"/>
          <w:szCs w:val="32"/>
        </w:rPr>
        <w:t>第三章  设立程序</w:t>
      </w:r>
    </w:p>
    <w:p>
      <w:pPr>
        <w:snapToGrid w:val="0"/>
        <w:spacing w:before="100" w:beforeAutospacing="1" w:after="100" w:afterAutospacing="1" w:line="600" w:lineRule="atLeast"/>
        <w:ind w:firstLine="640"/>
        <w:rPr>
          <w:rFonts w:hint="eastAsia" w:ascii="ˎ̥" w:hAnsi="ˎ̥" w:cs="宋体"/>
          <w:bCs/>
          <w:color w:val="000000"/>
          <w:kern w:val="0"/>
          <w:sz w:val="28"/>
          <w:szCs w:val="28"/>
        </w:rPr>
      </w:pPr>
      <w:r>
        <w:rPr>
          <w:rFonts w:hint="eastAsia" w:ascii="ˎ̥" w:hAnsi="ˎ̥" w:cs="宋体"/>
          <w:b/>
          <w:bCs/>
          <w:color w:val="000000"/>
          <w:kern w:val="0"/>
          <w:sz w:val="28"/>
          <w:szCs w:val="28"/>
        </w:rPr>
        <w:t xml:space="preserve">第七条  </w:t>
      </w:r>
      <w:r>
        <w:rPr>
          <w:rFonts w:hint="eastAsia" w:ascii="ˎ̥" w:hAnsi="ˎ̥" w:cs="宋体"/>
          <w:bCs/>
          <w:color w:val="000000"/>
          <w:kern w:val="0"/>
          <w:sz w:val="28"/>
          <w:szCs w:val="28"/>
        </w:rPr>
        <w:t>符合以下条件的产业技术研发平台依托单位可向联合会申报设立XX产业行业创新中心：</w:t>
      </w:r>
    </w:p>
    <w:p>
      <w:pPr>
        <w:widowControl/>
        <w:spacing w:line="480" w:lineRule="auto"/>
        <w:ind w:firstLine="560" w:firstLineChars="200"/>
        <w:jc w:val="left"/>
        <w:rPr>
          <w:rFonts w:hint="eastAsia" w:ascii="ˎ̥" w:hAnsi="ˎ̥" w:cs="宋体"/>
          <w:bCs/>
          <w:color w:val="000000"/>
          <w:kern w:val="0"/>
          <w:sz w:val="28"/>
          <w:szCs w:val="28"/>
        </w:rPr>
      </w:pPr>
      <w:r>
        <w:rPr>
          <w:rFonts w:ascii="ˎ̥" w:hAnsi="ˎ̥" w:cs="宋体"/>
          <w:bCs/>
          <w:color w:val="000000"/>
          <w:kern w:val="0"/>
          <w:sz w:val="28"/>
          <w:szCs w:val="28"/>
        </w:rPr>
        <w:t>1.</w:t>
      </w:r>
      <w:r>
        <w:rPr>
          <w:rFonts w:hint="eastAsia" w:ascii="ˎ̥" w:hAnsi="ˎ̥" w:cs="宋体"/>
          <w:bCs/>
          <w:color w:val="000000"/>
          <w:kern w:val="0"/>
          <w:sz w:val="28"/>
          <w:szCs w:val="28"/>
        </w:rPr>
        <w:t xml:space="preserve"> 有明确的产业化技术发展方向和目标。已选择一项或若干项有待突破、可望形成国际或国内领先的、拥有自主知识产权的关键或共性技术作为技术发展的目标。</w:t>
      </w:r>
    </w:p>
    <w:p>
      <w:pPr>
        <w:widowControl/>
        <w:spacing w:line="480" w:lineRule="auto"/>
        <w:ind w:firstLine="560" w:firstLineChars="200"/>
        <w:jc w:val="left"/>
        <w:rPr>
          <w:rFonts w:hint="eastAsia" w:ascii="ˎ̥" w:hAnsi="ˎ̥" w:cs="宋体"/>
          <w:bCs/>
          <w:color w:val="000000"/>
          <w:kern w:val="0"/>
          <w:sz w:val="28"/>
          <w:szCs w:val="28"/>
        </w:rPr>
      </w:pPr>
      <w:r>
        <w:rPr>
          <w:rFonts w:ascii="ˎ̥" w:hAnsi="ˎ̥" w:cs="宋体"/>
          <w:bCs/>
          <w:color w:val="000000"/>
          <w:kern w:val="0"/>
          <w:sz w:val="28"/>
          <w:szCs w:val="28"/>
        </w:rPr>
        <w:t>2.</w:t>
      </w:r>
      <w:r>
        <w:rPr>
          <w:rFonts w:hint="eastAsia" w:ascii="ˎ̥" w:hAnsi="ˎ̥" w:cs="宋体"/>
          <w:bCs/>
          <w:color w:val="000000"/>
          <w:kern w:val="0"/>
          <w:sz w:val="28"/>
          <w:szCs w:val="28"/>
        </w:rPr>
        <w:t xml:space="preserve"> 有产业链上下游企业、相关重点学科的科研院所和高校、金融投资机构等单位作为中心组建成员，组建的联合单位不少于</w:t>
      </w:r>
      <w:r>
        <w:rPr>
          <w:rFonts w:ascii="ˎ̥" w:hAnsi="ˎ̥" w:cs="宋体"/>
          <w:bCs/>
          <w:color w:val="000000"/>
          <w:kern w:val="0"/>
          <w:sz w:val="28"/>
          <w:szCs w:val="28"/>
        </w:rPr>
        <w:t>5</w:t>
      </w:r>
      <w:r>
        <w:rPr>
          <w:rFonts w:hint="eastAsia" w:ascii="ˎ̥" w:hAnsi="ˎ̥" w:cs="宋体"/>
          <w:bCs/>
          <w:color w:val="000000"/>
          <w:kern w:val="0"/>
          <w:sz w:val="28"/>
          <w:szCs w:val="28"/>
        </w:rPr>
        <w:t>家，技术参与人员不低于</w:t>
      </w:r>
      <w:r>
        <w:rPr>
          <w:rFonts w:ascii="ˎ̥" w:hAnsi="ˎ̥" w:cs="宋体"/>
          <w:bCs/>
          <w:color w:val="000000"/>
          <w:kern w:val="0"/>
          <w:sz w:val="28"/>
          <w:szCs w:val="28"/>
        </w:rPr>
        <w:t>60</w:t>
      </w:r>
      <w:r>
        <w:rPr>
          <w:rFonts w:hint="eastAsia" w:ascii="ˎ̥" w:hAnsi="ˎ̥" w:cs="宋体"/>
          <w:bCs/>
          <w:color w:val="000000"/>
          <w:kern w:val="0"/>
          <w:sz w:val="28"/>
          <w:szCs w:val="28"/>
        </w:rPr>
        <w:t>人。</w:t>
      </w:r>
    </w:p>
    <w:p>
      <w:pPr>
        <w:widowControl/>
        <w:spacing w:line="480" w:lineRule="auto"/>
        <w:ind w:firstLine="560" w:firstLineChars="200"/>
        <w:jc w:val="left"/>
        <w:rPr>
          <w:rFonts w:hint="eastAsia" w:ascii="ˎ̥" w:hAnsi="ˎ̥" w:cs="宋体"/>
          <w:bCs/>
          <w:color w:val="000000"/>
          <w:kern w:val="0"/>
          <w:sz w:val="28"/>
          <w:szCs w:val="28"/>
        </w:rPr>
      </w:pPr>
      <w:r>
        <w:rPr>
          <w:rFonts w:ascii="ˎ̥" w:hAnsi="ˎ̥" w:cs="宋体"/>
          <w:bCs/>
          <w:color w:val="000000"/>
          <w:kern w:val="0"/>
          <w:sz w:val="28"/>
          <w:szCs w:val="28"/>
        </w:rPr>
        <w:t>3.</w:t>
      </w:r>
      <w:r>
        <w:rPr>
          <w:rFonts w:hint="eastAsia" w:ascii="ˎ̥" w:hAnsi="ˎ̥" w:cs="宋体"/>
          <w:bCs/>
          <w:color w:val="000000"/>
          <w:kern w:val="0"/>
          <w:sz w:val="28"/>
          <w:szCs w:val="28"/>
        </w:rPr>
        <w:t xml:space="preserve"> 有吸引可持续投资和商业运行的能力。已投入组建资金不低于</w:t>
      </w:r>
      <w:r>
        <w:rPr>
          <w:rFonts w:ascii="ˎ̥" w:hAnsi="ˎ̥" w:cs="宋体"/>
          <w:bCs/>
          <w:color w:val="000000"/>
          <w:kern w:val="0"/>
          <w:sz w:val="28"/>
          <w:szCs w:val="28"/>
        </w:rPr>
        <w:t>1000</w:t>
      </w:r>
      <w:r>
        <w:rPr>
          <w:rFonts w:hint="eastAsia" w:ascii="ˎ̥" w:hAnsi="ˎ̥" w:cs="宋体"/>
          <w:bCs/>
          <w:color w:val="000000"/>
          <w:kern w:val="0"/>
          <w:sz w:val="28"/>
          <w:szCs w:val="28"/>
        </w:rPr>
        <w:t>万元。</w:t>
      </w:r>
    </w:p>
    <w:p>
      <w:pPr>
        <w:widowControl/>
        <w:spacing w:line="480" w:lineRule="auto"/>
        <w:ind w:firstLine="560" w:firstLineChars="200"/>
        <w:jc w:val="left"/>
        <w:rPr>
          <w:rFonts w:hint="eastAsia" w:ascii="ˎ̥" w:hAnsi="ˎ̥" w:cs="宋体"/>
          <w:bCs/>
          <w:color w:val="000000"/>
          <w:kern w:val="0"/>
          <w:sz w:val="28"/>
          <w:szCs w:val="28"/>
        </w:rPr>
      </w:pPr>
      <w:r>
        <w:rPr>
          <w:rFonts w:ascii="ˎ̥" w:hAnsi="ˎ̥" w:cs="宋体"/>
          <w:bCs/>
          <w:color w:val="000000"/>
          <w:kern w:val="0"/>
          <w:sz w:val="28"/>
          <w:szCs w:val="28"/>
        </w:rPr>
        <w:t>4.</w:t>
      </w:r>
      <w:r>
        <w:rPr>
          <w:rFonts w:hint="eastAsia" w:ascii="ˎ̥" w:hAnsi="ˎ̥" w:cs="宋体"/>
          <w:bCs/>
          <w:color w:val="000000"/>
          <w:kern w:val="0"/>
          <w:sz w:val="28"/>
          <w:szCs w:val="28"/>
        </w:rPr>
        <w:t xml:space="preserve"> 有系统可行的发展规划，有清晰的组织架构和专业化管理团队，有面向行业服务的开放合作交流机制。</w:t>
      </w:r>
    </w:p>
    <w:p>
      <w:pPr>
        <w:widowControl/>
        <w:spacing w:line="480" w:lineRule="auto"/>
        <w:ind w:firstLine="560" w:firstLineChars="200"/>
        <w:jc w:val="left"/>
        <w:rPr>
          <w:rFonts w:hint="eastAsia" w:ascii="ˎ̥" w:hAnsi="ˎ̥" w:cs="宋体"/>
          <w:bCs/>
          <w:color w:val="000000"/>
          <w:kern w:val="0"/>
          <w:sz w:val="28"/>
          <w:szCs w:val="28"/>
        </w:rPr>
      </w:pPr>
      <w:r>
        <w:rPr>
          <w:rFonts w:hint="eastAsia" w:ascii="ˎ̥" w:hAnsi="ˎ̥" w:cs="宋体"/>
          <w:bCs/>
          <w:color w:val="000000"/>
          <w:kern w:val="0"/>
          <w:sz w:val="28"/>
          <w:szCs w:val="28"/>
        </w:rPr>
        <w:t>5. 外资或中外合资（外资控股）企业可与中方单位（企业、高校及研究院所）合作，由中方单位牵头申报。</w:t>
      </w:r>
    </w:p>
    <w:p>
      <w:pPr>
        <w:widowControl/>
        <w:spacing w:line="480" w:lineRule="auto"/>
        <w:ind w:firstLine="562" w:firstLineChars="200"/>
        <w:jc w:val="left"/>
        <w:rPr>
          <w:rFonts w:hint="eastAsia" w:ascii="ˎ̥" w:hAnsi="ˎ̥" w:cs="宋体"/>
          <w:bCs/>
          <w:color w:val="000000"/>
          <w:kern w:val="0"/>
          <w:sz w:val="28"/>
          <w:szCs w:val="28"/>
        </w:rPr>
      </w:pPr>
      <w:r>
        <w:rPr>
          <w:rFonts w:ascii="ˎ̥" w:hAnsi="ˎ̥" w:cs="宋体"/>
          <w:b/>
          <w:bCs/>
          <w:color w:val="000000"/>
          <w:kern w:val="0"/>
          <w:sz w:val="28"/>
          <w:szCs w:val="28"/>
        </w:rPr>
        <w:t>第</w:t>
      </w:r>
      <w:r>
        <w:rPr>
          <w:rFonts w:hint="eastAsia" w:ascii="ˎ̥" w:hAnsi="ˎ̥" w:cs="宋体"/>
          <w:b/>
          <w:bCs/>
          <w:color w:val="000000"/>
          <w:kern w:val="0"/>
          <w:sz w:val="28"/>
          <w:szCs w:val="28"/>
        </w:rPr>
        <w:t>八</w:t>
      </w:r>
      <w:r>
        <w:rPr>
          <w:rFonts w:ascii="ˎ̥" w:hAnsi="ˎ̥" w:cs="宋体"/>
          <w:b/>
          <w:bCs/>
          <w:color w:val="000000"/>
          <w:kern w:val="0"/>
          <w:sz w:val="28"/>
          <w:szCs w:val="28"/>
        </w:rPr>
        <w:t>条</w:t>
      </w:r>
      <w:r>
        <w:rPr>
          <w:rFonts w:hint="eastAsia" w:ascii="ˎ̥" w:hAnsi="ˎ̥" w:cs="宋体"/>
          <w:b/>
          <w:bCs/>
          <w:color w:val="000000"/>
          <w:kern w:val="0"/>
          <w:sz w:val="28"/>
          <w:szCs w:val="28"/>
        </w:rPr>
        <w:t xml:space="preserve">  </w:t>
      </w:r>
      <w:r>
        <w:rPr>
          <w:rFonts w:hint="eastAsia" w:ascii="ˎ̥" w:hAnsi="ˎ̥" w:cs="宋体"/>
          <w:bCs/>
          <w:color w:val="000000"/>
          <w:kern w:val="0"/>
          <w:sz w:val="28"/>
          <w:szCs w:val="28"/>
        </w:rPr>
        <w:t>行业创新中心</w:t>
      </w:r>
      <w:r>
        <w:rPr>
          <w:rFonts w:ascii="ˎ̥" w:hAnsi="ˎ̥" w:cs="宋体"/>
          <w:bCs/>
          <w:color w:val="000000"/>
          <w:kern w:val="0"/>
          <w:sz w:val="28"/>
          <w:szCs w:val="28"/>
        </w:rPr>
        <w:t>的设立采取竞争择优的办法，联合会</w:t>
      </w:r>
      <w:r>
        <w:rPr>
          <w:rFonts w:hint="eastAsia" w:ascii="ˎ̥" w:hAnsi="ˎ̥" w:cs="宋体"/>
          <w:bCs/>
          <w:color w:val="000000"/>
          <w:kern w:val="0"/>
          <w:sz w:val="28"/>
          <w:szCs w:val="28"/>
        </w:rPr>
        <w:t>按照</w:t>
      </w:r>
      <w:r>
        <w:rPr>
          <w:rFonts w:ascii="ˎ̥" w:hAnsi="ˎ̥" w:cs="宋体"/>
          <w:bCs/>
          <w:color w:val="000000"/>
          <w:kern w:val="0"/>
          <w:sz w:val="28"/>
          <w:szCs w:val="28"/>
        </w:rPr>
        <w:t>“成熟一个，审批一个”的原则定期确定。</w:t>
      </w:r>
    </w:p>
    <w:p>
      <w:pPr>
        <w:widowControl/>
        <w:spacing w:line="480" w:lineRule="auto"/>
        <w:ind w:firstLine="562" w:firstLineChars="200"/>
        <w:jc w:val="left"/>
        <w:rPr>
          <w:rFonts w:hint="eastAsia" w:ascii="ˎ̥" w:hAnsi="ˎ̥" w:cs="宋体"/>
          <w:bCs/>
          <w:color w:val="000000"/>
          <w:kern w:val="0"/>
          <w:sz w:val="28"/>
          <w:szCs w:val="28"/>
        </w:rPr>
      </w:pPr>
      <w:r>
        <w:rPr>
          <w:rFonts w:hint="eastAsia" w:ascii="ˎ̥" w:hAnsi="ˎ̥" w:cs="宋体"/>
          <w:b/>
          <w:bCs/>
          <w:color w:val="000000"/>
          <w:kern w:val="0"/>
          <w:sz w:val="28"/>
          <w:szCs w:val="28"/>
        </w:rPr>
        <w:t>第九条</w:t>
      </w:r>
      <w:r>
        <w:rPr>
          <w:rFonts w:hint="eastAsia" w:ascii="ˎ̥" w:hAnsi="ˎ̥" w:cs="宋体"/>
          <w:bCs/>
          <w:color w:val="000000"/>
          <w:kern w:val="0"/>
          <w:sz w:val="28"/>
          <w:szCs w:val="28"/>
        </w:rPr>
        <w:t xml:space="preserve">  联合会每年发布设立指南，行业创新中心设立申请内容必须符合当年指南。</w:t>
      </w:r>
    </w:p>
    <w:p>
      <w:pPr>
        <w:widowControl/>
        <w:spacing w:line="480" w:lineRule="auto"/>
        <w:ind w:firstLine="562" w:firstLineChars="200"/>
        <w:jc w:val="left"/>
        <w:rPr>
          <w:rFonts w:hint="eastAsia" w:ascii="ˎ̥" w:hAnsi="ˎ̥" w:cs="宋体"/>
          <w:bCs/>
          <w:color w:val="000000"/>
          <w:kern w:val="0"/>
          <w:sz w:val="28"/>
          <w:szCs w:val="28"/>
        </w:rPr>
      </w:pPr>
      <w:r>
        <w:rPr>
          <w:rFonts w:hint="eastAsia" w:ascii="ˎ̥" w:hAnsi="ˎ̥" w:cs="宋体"/>
          <w:b/>
          <w:bCs/>
          <w:color w:val="000000"/>
          <w:kern w:val="0"/>
          <w:sz w:val="28"/>
          <w:szCs w:val="28"/>
        </w:rPr>
        <w:t>第十条</w:t>
      </w:r>
      <w:r>
        <w:rPr>
          <w:rFonts w:hint="eastAsia" w:ascii="ˎ̥" w:hAnsi="ˎ̥" w:cs="宋体"/>
          <w:bCs/>
          <w:color w:val="000000"/>
          <w:kern w:val="0"/>
          <w:sz w:val="28"/>
          <w:szCs w:val="28"/>
        </w:rPr>
        <w:t xml:space="preserve">  联合会科技与装备部负责组织专家组对依托单位提出的行业创新中心设立申请进行评审及现场考察，根据专家组评审意见，确定行业创新中心设立建议名单，报联合会领导批准并予以公示。对公示名单中无异议的行业创新中心，由联合会行文批准设立。</w:t>
      </w:r>
    </w:p>
    <w:p>
      <w:pPr>
        <w:widowControl/>
        <w:spacing w:before="100" w:beforeAutospacing="1" w:after="100" w:afterAutospacing="1" w:line="500" w:lineRule="exact"/>
        <w:jc w:val="center"/>
        <w:rPr>
          <w:rFonts w:hint="eastAsia" w:ascii="ˎ̥" w:hAnsi="ˎ̥" w:cs="宋体"/>
          <w:b/>
          <w:bCs/>
          <w:color w:val="000000"/>
          <w:kern w:val="0"/>
          <w:sz w:val="32"/>
          <w:szCs w:val="32"/>
        </w:rPr>
      </w:pPr>
      <w:r>
        <w:rPr>
          <w:rFonts w:hint="eastAsia" w:ascii="ˎ̥" w:hAnsi="ˎ̥" w:cs="宋体"/>
          <w:b/>
          <w:bCs/>
          <w:color w:val="000000"/>
          <w:kern w:val="0"/>
          <w:sz w:val="32"/>
          <w:szCs w:val="32"/>
        </w:rPr>
        <w:t>第四章 运行评估</w:t>
      </w:r>
    </w:p>
    <w:p>
      <w:pPr>
        <w:widowControl/>
        <w:spacing w:line="480" w:lineRule="auto"/>
        <w:ind w:firstLine="562" w:firstLineChars="200"/>
        <w:jc w:val="left"/>
        <w:rPr>
          <w:rFonts w:hint="eastAsia" w:ascii="ˎ̥" w:hAnsi="ˎ̥" w:cs="宋体"/>
          <w:bCs/>
          <w:kern w:val="0"/>
          <w:sz w:val="28"/>
          <w:szCs w:val="28"/>
        </w:rPr>
      </w:pPr>
      <w:r>
        <w:rPr>
          <w:rFonts w:ascii="ˎ̥" w:hAnsi="ˎ̥" w:cs="宋体"/>
          <w:b/>
          <w:bCs/>
          <w:kern w:val="0"/>
          <w:sz w:val="28"/>
          <w:szCs w:val="28"/>
        </w:rPr>
        <w:t>第十</w:t>
      </w:r>
      <w:r>
        <w:rPr>
          <w:rFonts w:hint="eastAsia" w:ascii="ˎ̥" w:hAnsi="ˎ̥" w:cs="宋体"/>
          <w:b/>
          <w:bCs/>
          <w:kern w:val="0"/>
          <w:sz w:val="28"/>
          <w:szCs w:val="28"/>
        </w:rPr>
        <w:t>一</w:t>
      </w:r>
      <w:r>
        <w:rPr>
          <w:rFonts w:ascii="ˎ̥" w:hAnsi="ˎ̥" w:cs="宋体"/>
          <w:b/>
          <w:bCs/>
          <w:kern w:val="0"/>
          <w:sz w:val="28"/>
          <w:szCs w:val="28"/>
        </w:rPr>
        <w:t>条</w:t>
      </w:r>
      <w:r>
        <w:rPr>
          <w:rFonts w:hint="eastAsia" w:ascii="ˎ̥" w:hAnsi="ˎ̥" w:cs="宋体"/>
          <w:b/>
          <w:bCs/>
          <w:kern w:val="0"/>
          <w:sz w:val="28"/>
          <w:szCs w:val="28"/>
        </w:rPr>
        <w:t xml:space="preserve">  </w:t>
      </w:r>
      <w:r>
        <w:rPr>
          <w:rFonts w:hint="eastAsia" w:ascii="ˎ̥" w:hAnsi="ˎ̥" w:cs="宋体"/>
          <w:bCs/>
          <w:kern w:val="0"/>
          <w:sz w:val="28"/>
          <w:szCs w:val="28"/>
        </w:rPr>
        <w:t>联合会科技与装备部对行业创新中心每两年进行一次定期评估。评估主要对行业创新中心两年间的整体运行状况进行综合评价，</w:t>
      </w:r>
      <w:r>
        <w:rPr>
          <w:rFonts w:ascii="ˎ̥" w:hAnsi="ˎ̥" w:cs="宋体"/>
          <w:bCs/>
          <w:kern w:val="0"/>
          <w:sz w:val="28"/>
          <w:szCs w:val="28"/>
        </w:rPr>
        <w:t>内容主要包括：</w:t>
      </w:r>
      <w:r>
        <w:rPr>
          <w:rFonts w:hint="eastAsia" w:ascii="ˎ̥" w:hAnsi="ˎ̥" w:cs="宋体"/>
          <w:bCs/>
          <w:kern w:val="0"/>
          <w:sz w:val="28"/>
          <w:szCs w:val="28"/>
        </w:rPr>
        <w:t>创新中心研发力量、共性技术突破、产学研协同、突出市场导向、成果转移转化和可持续发展能力的情况</w:t>
      </w:r>
      <w:r>
        <w:rPr>
          <w:rFonts w:ascii="ˎ̥" w:hAnsi="ˎ̥" w:cs="宋体"/>
          <w:bCs/>
          <w:kern w:val="0"/>
          <w:sz w:val="28"/>
          <w:szCs w:val="28"/>
        </w:rPr>
        <w:t>。</w:t>
      </w:r>
      <w:r>
        <w:rPr>
          <w:rFonts w:hint="eastAsia" w:ascii="ˎ̥" w:hAnsi="ˎ̥" w:cs="宋体"/>
          <w:bCs/>
          <w:kern w:val="0"/>
          <w:sz w:val="28"/>
          <w:szCs w:val="28"/>
        </w:rPr>
        <w:t>指标包括：投入与机制、研发与服务和创新与贡献。行业创新中心应于评估当年在规定时间内将评估材料报联合会科技与装备部。联合会科技与装备部组织专家对行业创新中心上报的评估材料及相关情况进行核查，形成评估结果。行业创新中心有以下情况之一的为不合格：</w:t>
      </w:r>
    </w:p>
    <w:p>
      <w:pPr>
        <w:spacing w:line="580" w:lineRule="exact"/>
        <w:ind w:firstLine="560" w:firstLineChars="200"/>
        <w:rPr>
          <w:rFonts w:hint="eastAsia" w:ascii="ˎ̥" w:hAnsi="ˎ̥" w:cs="宋体"/>
          <w:bCs/>
          <w:kern w:val="0"/>
          <w:sz w:val="28"/>
          <w:szCs w:val="28"/>
        </w:rPr>
      </w:pPr>
      <w:r>
        <w:rPr>
          <w:rFonts w:ascii="ˎ̥" w:hAnsi="ˎ̥" w:cs="宋体"/>
          <w:bCs/>
          <w:kern w:val="0"/>
          <w:sz w:val="28"/>
          <w:szCs w:val="28"/>
        </w:rPr>
        <w:t>1.</w:t>
      </w:r>
      <w:r>
        <w:rPr>
          <w:rFonts w:hint="eastAsia" w:ascii="ˎ̥" w:hAnsi="ˎ̥" w:cs="宋体"/>
          <w:bCs/>
          <w:kern w:val="0"/>
          <w:sz w:val="28"/>
          <w:szCs w:val="28"/>
        </w:rPr>
        <w:t xml:space="preserve"> 批准设立以来，一直未能发挥行业技术研发平台作用的；</w:t>
      </w:r>
    </w:p>
    <w:p>
      <w:pPr>
        <w:spacing w:line="580" w:lineRule="exact"/>
        <w:ind w:firstLine="560" w:firstLineChars="200"/>
        <w:rPr>
          <w:rFonts w:hint="eastAsia" w:ascii="ˎ̥" w:hAnsi="ˎ̥" w:cs="宋体"/>
          <w:bCs/>
          <w:kern w:val="0"/>
          <w:sz w:val="28"/>
          <w:szCs w:val="28"/>
        </w:rPr>
      </w:pPr>
      <w:r>
        <w:rPr>
          <w:rFonts w:hint="eastAsia" w:ascii="ˎ̥" w:hAnsi="ˎ̥" w:cs="宋体"/>
          <w:bCs/>
          <w:kern w:val="0"/>
          <w:sz w:val="28"/>
          <w:szCs w:val="28"/>
        </w:rPr>
        <w:t>2. 无不可抗拒因素，逾期一个月不上报评估材料的；</w:t>
      </w:r>
    </w:p>
    <w:p>
      <w:pPr>
        <w:widowControl/>
        <w:spacing w:line="480" w:lineRule="auto"/>
        <w:ind w:firstLine="560" w:firstLineChars="200"/>
        <w:jc w:val="left"/>
        <w:rPr>
          <w:rFonts w:hint="eastAsia" w:ascii="ˎ̥" w:hAnsi="ˎ̥" w:cs="宋体"/>
          <w:bCs/>
          <w:kern w:val="0"/>
          <w:sz w:val="28"/>
          <w:szCs w:val="28"/>
        </w:rPr>
      </w:pPr>
      <w:r>
        <w:rPr>
          <w:rFonts w:ascii="ˎ̥" w:hAnsi="ˎ̥" w:cs="宋体"/>
          <w:bCs/>
          <w:kern w:val="0"/>
          <w:sz w:val="28"/>
          <w:szCs w:val="28"/>
        </w:rPr>
        <w:t>3.</w:t>
      </w:r>
      <w:r>
        <w:rPr>
          <w:rFonts w:hint="eastAsia" w:ascii="ˎ̥" w:hAnsi="ˎ̥" w:cs="宋体"/>
          <w:bCs/>
          <w:kern w:val="0"/>
          <w:sz w:val="28"/>
          <w:szCs w:val="28"/>
        </w:rPr>
        <w:t xml:space="preserve"> </w:t>
      </w:r>
      <w:r>
        <w:rPr>
          <w:rFonts w:ascii="ˎ̥" w:hAnsi="ˎ̥" w:cs="宋体"/>
          <w:bCs/>
          <w:kern w:val="0"/>
          <w:sz w:val="28"/>
          <w:szCs w:val="28"/>
        </w:rPr>
        <w:t>有重大工程质量、安全、环境等问题，造成较大经济损失和较坏社会影响</w:t>
      </w:r>
      <w:r>
        <w:rPr>
          <w:rFonts w:hint="eastAsia" w:ascii="ˎ̥" w:hAnsi="ˎ̥" w:cs="宋体"/>
          <w:bCs/>
          <w:kern w:val="0"/>
          <w:sz w:val="28"/>
          <w:szCs w:val="28"/>
        </w:rPr>
        <w:t>的</w:t>
      </w:r>
      <w:r>
        <w:rPr>
          <w:rFonts w:ascii="ˎ̥" w:hAnsi="ˎ̥" w:cs="宋体"/>
          <w:bCs/>
          <w:kern w:val="0"/>
          <w:sz w:val="28"/>
          <w:szCs w:val="28"/>
        </w:rPr>
        <w:t>。</w:t>
      </w:r>
    </w:p>
    <w:p>
      <w:pPr>
        <w:widowControl/>
        <w:spacing w:line="480" w:lineRule="auto"/>
        <w:ind w:firstLine="560" w:firstLineChars="200"/>
        <w:jc w:val="left"/>
        <w:rPr>
          <w:rFonts w:hint="eastAsia" w:ascii="ˎ̥" w:hAnsi="ˎ̥" w:cs="宋体"/>
          <w:bCs/>
          <w:kern w:val="0"/>
          <w:sz w:val="28"/>
          <w:szCs w:val="28"/>
        </w:rPr>
      </w:pPr>
      <w:r>
        <w:rPr>
          <w:rFonts w:ascii="ˎ̥" w:hAnsi="ˎ̥" w:cs="宋体"/>
          <w:bCs/>
          <w:kern w:val="0"/>
          <w:sz w:val="28"/>
          <w:szCs w:val="28"/>
        </w:rPr>
        <w:t>4.</w:t>
      </w:r>
      <w:r>
        <w:rPr>
          <w:rFonts w:hint="eastAsia" w:ascii="ˎ̥" w:hAnsi="ˎ̥" w:cs="宋体"/>
          <w:bCs/>
          <w:kern w:val="0"/>
          <w:sz w:val="28"/>
          <w:szCs w:val="28"/>
        </w:rPr>
        <w:t xml:space="preserve"> </w:t>
      </w:r>
      <w:r>
        <w:rPr>
          <w:rFonts w:ascii="ˎ̥" w:hAnsi="ˎ̥" w:cs="宋体"/>
          <w:bCs/>
          <w:kern w:val="0"/>
          <w:sz w:val="28"/>
          <w:szCs w:val="28"/>
        </w:rPr>
        <w:t>有重大弄虚作假、伪造或瞒报行为</w:t>
      </w:r>
      <w:r>
        <w:rPr>
          <w:rFonts w:hint="eastAsia" w:ascii="ˎ̥" w:hAnsi="ˎ̥" w:cs="宋体"/>
          <w:bCs/>
          <w:kern w:val="0"/>
          <w:sz w:val="28"/>
          <w:szCs w:val="28"/>
        </w:rPr>
        <w:t>的</w:t>
      </w:r>
      <w:r>
        <w:rPr>
          <w:rFonts w:ascii="ˎ̥" w:hAnsi="ˎ̥" w:cs="宋体"/>
          <w:bCs/>
          <w:kern w:val="0"/>
          <w:sz w:val="28"/>
          <w:szCs w:val="28"/>
        </w:rPr>
        <w:t>。</w:t>
      </w:r>
    </w:p>
    <w:p>
      <w:pPr>
        <w:widowControl/>
        <w:spacing w:line="480" w:lineRule="auto"/>
        <w:ind w:firstLine="560" w:firstLineChars="200"/>
        <w:jc w:val="left"/>
        <w:rPr>
          <w:rFonts w:hint="eastAsia" w:ascii="ˎ̥" w:hAnsi="ˎ̥" w:cs="宋体"/>
          <w:bCs/>
          <w:kern w:val="0"/>
          <w:sz w:val="28"/>
          <w:szCs w:val="28"/>
        </w:rPr>
      </w:pPr>
      <w:r>
        <w:rPr>
          <w:rFonts w:hint="eastAsia" w:ascii="ˎ̥" w:hAnsi="ˎ̥" w:cs="宋体"/>
          <w:bCs/>
          <w:kern w:val="0"/>
          <w:sz w:val="28"/>
          <w:szCs w:val="28"/>
        </w:rPr>
        <w:t>评估结果报联合会批准后予以公布。</w:t>
      </w:r>
    </w:p>
    <w:p>
      <w:pPr>
        <w:widowControl/>
        <w:spacing w:line="480" w:lineRule="auto"/>
        <w:ind w:firstLine="562" w:firstLineChars="200"/>
        <w:jc w:val="left"/>
        <w:rPr>
          <w:rFonts w:hint="eastAsia" w:ascii="ˎ̥" w:hAnsi="ˎ̥" w:cs="宋体"/>
          <w:bCs/>
          <w:kern w:val="0"/>
          <w:sz w:val="28"/>
          <w:szCs w:val="28"/>
        </w:rPr>
      </w:pPr>
      <w:r>
        <w:rPr>
          <w:rFonts w:hint="eastAsia" w:ascii="ˎ̥" w:hAnsi="ˎ̥" w:cs="宋体"/>
          <w:b/>
          <w:bCs/>
          <w:kern w:val="0"/>
          <w:sz w:val="28"/>
          <w:szCs w:val="28"/>
        </w:rPr>
        <w:t xml:space="preserve">第十二条  </w:t>
      </w:r>
      <w:r>
        <w:rPr>
          <w:rFonts w:hint="eastAsia" w:ascii="ˎ̥" w:hAnsi="ˎ̥" w:cs="宋体"/>
          <w:bCs/>
          <w:kern w:val="0"/>
          <w:sz w:val="28"/>
          <w:szCs w:val="28"/>
        </w:rPr>
        <w:t>联合会科技与装备部将对行业创新中心的科技项目优先推荐申请国家专项资金，并对其申请行业科技成果鉴定，申报联合会科技奖励提供指导。</w:t>
      </w:r>
    </w:p>
    <w:p>
      <w:pPr>
        <w:widowControl/>
        <w:spacing w:before="100" w:beforeAutospacing="1" w:after="100" w:afterAutospacing="1" w:line="500" w:lineRule="exact"/>
        <w:jc w:val="center"/>
        <w:rPr>
          <w:rFonts w:hint="eastAsia" w:ascii="ˎ̥" w:hAnsi="ˎ̥" w:cs="宋体"/>
          <w:b/>
          <w:bCs/>
          <w:kern w:val="0"/>
          <w:sz w:val="32"/>
          <w:szCs w:val="32"/>
        </w:rPr>
      </w:pPr>
      <w:r>
        <w:rPr>
          <w:rFonts w:hint="eastAsia" w:ascii="ˎ̥" w:hAnsi="ˎ̥" w:cs="宋体"/>
          <w:b/>
          <w:bCs/>
          <w:kern w:val="0"/>
          <w:sz w:val="32"/>
          <w:szCs w:val="32"/>
        </w:rPr>
        <w:t>第五章 变更和撤销</w:t>
      </w:r>
    </w:p>
    <w:p>
      <w:pPr>
        <w:widowControl/>
        <w:spacing w:line="480" w:lineRule="auto"/>
        <w:ind w:firstLine="562" w:firstLineChars="200"/>
        <w:jc w:val="left"/>
        <w:rPr>
          <w:rFonts w:hint="eastAsia" w:ascii="ˎ̥" w:hAnsi="ˎ̥" w:cs="宋体"/>
          <w:bCs/>
          <w:kern w:val="0"/>
          <w:sz w:val="28"/>
          <w:szCs w:val="28"/>
        </w:rPr>
      </w:pPr>
      <w:r>
        <w:rPr>
          <w:rFonts w:hint="eastAsia" w:ascii="ˎ̥" w:hAnsi="ˎ̥" w:cs="宋体"/>
          <w:b/>
          <w:bCs/>
          <w:kern w:val="0"/>
          <w:sz w:val="28"/>
          <w:szCs w:val="28"/>
        </w:rPr>
        <w:t>第十三条</w:t>
      </w:r>
      <w:r>
        <w:rPr>
          <w:rFonts w:hint="eastAsia" w:ascii="ˎ̥" w:hAnsi="ˎ̥" w:cs="宋体"/>
          <w:bCs/>
          <w:kern w:val="0"/>
          <w:sz w:val="28"/>
          <w:szCs w:val="28"/>
        </w:rPr>
        <w:t xml:space="preserve">  出现下列情况，应予变更：</w:t>
      </w:r>
    </w:p>
    <w:p>
      <w:pPr>
        <w:widowControl/>
        <w:spacing w:line="480" w:lineRule="auto"/>
        <w:ind w:firstLine="560" w:firstLineChars="200"/>
        <w:jc w:val="left"/>
        <w:rPr>
          <w:rFonts w:hint="eastAsia" w:ascii="ˎ̥" w:hAnsi="ˎ̥" w:cs="宋体"/>
          <w:bCs/>
          <w:kern w:val="0"/>
          <w:sz w:val="28"/>
          <w:szCs w:val="28"/>
        </w:rPr>
      </w:pPr>
      <w:r>
        <w:rPr>
          <w:rFonts w:hint="eastAsia" w:ascii="ˎ̥" w:hAnsi="ˎ̥" w:cs="宋体"/>
          <w:bCs/>
          <w:kern w:val="0"/>
          <w:sz w:val="28"/>
          <w:szCs w:val="28"/>
        </w:rPr>
        <w:t>1. 因市场和技术需求发生变化，研究方向、任务需要调整；</w:t>
      </w:r>
    </w:p>
    <w:p>
      <w:pPr>
        <w:widowControl/>
        <w:spacing w:line="480" w:lineRule="auto"/>
        <w:ind w:firstLine="560" w:firstLineChars="200"/>
        <w:jc w:val="left"/>
        <w:rPr>
          <w:rFonts w:hint="eastAsia" w:ascii="ˎ̥" w:hAnsi="ˎ̥" w:cs="宋体"/>
          <w:bCs/>
          <w:kern w:val="0"/>
          <w:sz w:val="28"/>
          <w:szCs w:val="28"/>
        </w:rPr>
      </w:pPr>
      <w:r>
        <w:rPr>
          <w:rFonts w:hint="eastAsia" w:ascii="ˎ̥" w:hAnsi="ˎ̥" w:cs="宋体"/>
          <w:bCs/>
          <w:kern w:val="0"/>
          <w:sz w:val="28"/>
          <w:szCs w:val="28"/>
        </w:rPr>
        <w:t>2. 研究方向延伸，行业创新中心名称不能反应其特征、内涵；</w:t>
      </w:r>
    </w:p>
    <w:p>
      <w:pPr>
        <w:widowControl/>
        <w:spacing w:line="480" w:lineRule="auto"/>
        <w:ind w:firstLine="560" w:firstLineChars="200"/>
        <w:jc w:val="left"/>
        <w:rPr>
          <w:rFonts w:hint="eastAsia" w:ascii="ˎ̥" w:hAnsi="ˎ̥" w:cs="宋体"/>
          <w:bCs/>
          <w:kern w:val="0"/>
          <w:sz w:val="28"/>
          <w:szCs w:val="28"/>
        </w:rPr>
      </w:pPr>
      <w:r>
        <w:rPr>
          <w:rFonts w:hint="eastAsia" w:ascii="ˎ̥" w:hAnsi="ˎ̥" w:cs="宋体"/>
          <w:bCs/>
          <w:kern w:val="0"/>
          <w:sz w:val="28"/>
          <w:szCs w:val="28"/>
        </w:rPr>
        <w:t>3. 其他重要原因。</w:t>
      </w:r>
    </w:p>
    <w:p>
      <w:pPr>
        <w:widowControl/>
        <w:spacing w:line="480" w:lineRule="auto"/>
        <w:ind w:firstLine="562" w:firstLineChars="200"/>
        <w:jc w:val="left"/>
        <w:rPr>
          <w:rFonts w:hint="eastAsia" w:ascii="ˎ̥" w:hAnsi="ˎ̥" w:cs="宋体"/>
          <w:bCs/>
          <w:kern w:val="0"/>
          <w:sz w:val="28"/>
          <w:szCs w:val="28"/>
        </w:rPr>
      </w:pPr>
      <w:r>
        <w:rPr>
          <w:rFonts w:hint="eastAsia" w:ascii="ˎ̥" w:hAnsi="ˎ̥" w:cs="宋体"/>
          <w:b/>
          <w:bCs/>
          <w:kern w:val="0"/>
          <w:sz w:val="28"/>
          <w:szCs w:val="28"/>
        </w:rPr>
        <w:t>第十四条</w:t>
      </w:r>
      <w:r>
        <w:rPr>
          <w:rFonts w:hint="eastAsia" w:ascii="ˎ̥" w:hAnsi="ˎ̥" w:cs="宋体"/>
          <w:bCs/>
          <w:kern w:val="0"/>
          <w:sz w:val="28"/>
          <w:szCs w:val="28"/>
        </w:rPr>
        <w:t xml:space="preserve">  出现下列情况，应于撤销：</w:t>
      </w:r>
    </w:p>
    <w:p>
      <w:pPr>
        <w:widowControl/>
        <w:numPr>
          <w:ilvl w:val="0"/>
          <w:numId w:val="1"/>
        </w:numPr>
        <w:spacing w:line="480" w:lineRule="auto"/>
        <w:jc w:val="left"/>
        <w:rPr>
          <w:rFonts w:hint="eastAsia" w:ascii="ˎ̥" w:hAnsi="ˎ̥" w:cs="宋体"/>
          <w:bCs/>
          <w:kern w:val="0"/>
          <w:sz w:val="28"/>
          <w:szCs w:val="28"/>
        </w:rPr>
      </w:pPr>
      <w:r>
        <w:rPr>
          <w:rFonts w:hint="eastAsia" w:ascii="ˎ̥" w:hAnsi="ˎ̥" w:cs="宋体"/>
          <w:bCs/>
          <w:kern w:val="0"/>
          <w:sz w:val="28"/>
          <w:szCs w:val="28"/>
        </w:rPr>
        <w:t>评估不合格且整改后一年未见成效的；</w:t>
      </w:r>
    </w:p>
    <w:p>
      <w:pPr>
        <w:widowControl/>
        <w:spacing w:line="480" w:lineRule="auto"/>
        <w:ind w:firstLine="560" w:firstLineChars="200"/>
        <w:jc w:val="left"/>
        <w:rPr>
          <w:rFonts w:hint="eastAsia" w:ascii="ˎ̥" w:hAnsi="ˎ̥" w:cs="宋体"/>
          <w:bCs/>
          <w:kern w:val="0"/>
          <w:sz w:val="28"/>
          <w:szCs w:val="28"/>
        </w:rPr>
      </w:pPr>
      <w:r>
        <w:rPr>
          <w:rFonts w:hint="eastAsia" w:ascii="ˎ̥" w:hAnsi="ˎ̥" w:cs="宋体"/>
          <w:bCs/>
          <w:kern w:val="0"/>
          <w:sz w:val="28"/>
          <w:szCs w:val="28"/>
        </w:rPr>
        <w:t>2. 行业创新人员、资产等发生重大变化，造成行业创新中心不能正常运行；</w:t>
      </w:r>
    </w:p>
    <w:p>
      <w:pPr>
        <w:widowControl/>
        <w:spacing w:line="480" w:lineRule="auto"/>
        <w:ind w:firstLine="560" w:firstLineChars="200"/>
        <w:jc w:val="left"/>
        <w:rPr>
          <w:rFonts w:hint="eastAsia" w:ascii="ˎ̥" w:hAnsi="ˎ̥" w:cs="宋体"/>
          <w:bCs/>
          <w:kern w:val="0"/>
          <w:sz w:val="28"/>
          <w:szCs w:val="28"/>
        </w:rPr>
      </w:pPr>
      <w:r>
        <w:rPr>
          <w:rFonts w:hint="eastAsia" w:ascii="ˎ̥" w:hAnsi="ˎ̥" w:cs="宋体"/>
          <w:bCs/>
          <w:kern w:val="0"/>
          <w:sz w:val="28"/>
          <w:szCs w:val="28"/>
        </w:rPr>
        <w:t>3. 利用行业创新中心名义开展不正当活动，或出现违规违法行为。</w:t>
      </w:r>
    </w:p>
    <w:p>
      <w:pPr>
        <w:widowControl/>
        <w:spacing w:line="480" w:lineRule="auto"/>
        <w:ind w:firstLine="562" w:firstLineChars="200"/>
        <w:jc w:val="left"/>
        <w:rPr>
          <w:rFonts w:hint="eastAsia" w:ascii="ˎ̥" w:hAnsi="ˎ̥" w:cs="宋体"/>
          <w:bCs/>
          <w:kern w:val="0"/>
          <w:sz w:val="28"/>
          <w:szCs w:val="28"/>
        </w:rPr>
      </w:pPr>
      <w:r>
        <w:rPr>
          <w:rFonts w:ascii="ˎ̥" w:hAnsi="ˎ̥" w:cs="宋体"/>
          <w:b/>
          <w:bCs/>
          <w:kern w:val="0"/>
          <w:sz w:val="28"/>
          <w:szCs w:val="28"/>
        </w:rPr>
        <w:t>第</w:t>
      </w:r>
      <w:r>
        <w:rPr>
          <w:rFonts w:hint="eastAsia" w:ascii="ˎ̥" w:hAnsi="ˎ̥" w:cs="宋体"/>
          <w:b/>
          <w:bCs/>
          <w:kern w:val="0"/>
          <w:sz w:val="28"/>
          <w:szCs w:val="28"/>
        </w:rPr>
        <w:t>十五</w:t>
      </w:r>
      <w:r>
        <w:rPr>
          <w:rFonts w:ascii="ˎ̥" w:hAnsi="ˎ̥" w:cs="宋体"/>
          <w:b/>
          <w:bCs/>
          <w:kern w:val="0"/>
          <w:sz w:val="28"/>
          <w:szCs w:val="28"/>
        </w:rPr>
        <w:t>条</w:t>
      </w:r>
      <w:r>
        <w:rPr>
          <w:rFonts w:hint="eastAsia" w:ascii="ˎ̥" w:hAnsi="ˎ̥" w:cs="宋体"/>
          <w:b/>
          <w:bCs/>
          <w:kern w:val="0"/>
          <w:sz w:val="28"/>
          <w:szCs w:val="28"/>
        </w:rPr>
        <w:t xml:space="preserve">  </w:t>
      </w:r>
      <w:r>
        <w:rPr>
          <w:rFonts w:hint="eastAsia" w:ascii="ˎ̥" w:hAnsi="ˎ̥" w:cs="宋体"/>
          <w:bCs/>
          <w:kern w:val="0"/>
          <w:sz w:val="28"/>
          <w:szCs w:val="28"/>
        </w:rPr>
        <w:t>行业创新中心</w:t>
      </w:r>
      <w:r>
        <w:rPr>
          <w:rFonts w:ascii="ˎ̥" w:hAnsi="ˎ̥" w:cs="宋体"/>
          <w:bCs/>
          <w:kern w:val="0"/>
          <w:sz w:val="28"/>
          <w:szCs w:val="28"/>
        </w:rPr>
        <w:t>名称、项目</w:t>
      </w:r>
      <w:r>
        <w:rPr>
          <w:rFonts w:hint="eastAsia" w:ascii="ˎ̥" w:hAnsi="ˎ̥" w:cs="宋体"/>
          <w:bCs/>
          <w:kern w:val="0"/>
          <w:sz w:val="28"/>
          <w:szCs w:val="28"/>
        </w:rPr>
        <w:t>依托</w:t>
      </w:r>
      <w:r>
        <w:rPr>
          <w:rFonts w:ascii="ˎ̥" w:hAnsi="ˎ̥" w:cs="宋体"/>
          <w:bCs/>
          <w:kern w:val="0"/>
          <w:sz w:val="28"/>
          <w:szCs w:val="28"/>
        </w:rPr>
        <w:t>单位如需变更，须经联合会审核批准。联合会可根据石化行业产业政策、石化行业重大战略任务等需要以及</w:t>
      </w:r>
      <w:r>
        <w:rPr>
          <w:rFonts w:hint="eastAsia" w:ascii="ˎ̥" w:hAnsi="ˎ̥" w:cs="宋体"/>
          <w:bCs/>
          <w:kern w:val="0"/>
          <w:sz w:val="28"/>
          <w:szCs w:val="28"/>
        </w:rPr>
        <w:t>行业创新中心</w:t>
      </w:r>
      <w:r>
        <w:rPr>
          <w:rFonts w:ascii="ˎ̥" w:hAnsi="ˎ̥" w:cs="宋体"/>
          <w:bCs/>
          <w:kern w:val="0"/>
          <w:sz w:val="28"/>
          <w:szCs w:val="28"/>
        </w:rPr>
        <w:t>实际运行状况，对行业</w:t>
      </w:r>
      <w:r>
        <w:rPr>
          <w:rFonts w:hint="eastAsia" w:ascii="ˎ̥" w:hAnsi="ˎ̥" w:cs="宋体"/>
          <w:bCs/>
          <w:kern w:val="0"/>
          <w:sz w:val="28"/>
          <w:szCs w:val="28"/>
        </w:rPr>
        <w:t>创新中心</w:t>
      </w:r>
      <w:r>
        <w:rPr>
          <w:rFonts w:ascii="ˎ̥" w:hAnsi="ˎ̥" w:cs="宋体"/>
          <w:bCs/>
          <w:kern w:val="0"/>
          <w:sz w:val="28"/>
          <w:szCs w:val="28"/>
        </w:rPr>
        <w:t>进行重组</w:t>
      </w:r>
      <w:r>
        <w:rPr>
          <w:rFonts w:hint="eastAsia" w:ascii="ˎ̥" w:hAnsi="ˎ̥" w:cs="宋体"/>
          <w:bCs/>
          <w:kern w:val="0"/>
          <w:sz w:val="28"/>
          <w:szCs w:val="28"/>
        </w:rPr>
        <w:t>与</w:t>
      </w:r>
      <w:r>
        <w:rPr>
          <w:rFonts w:ascii="ˎ̥" w:hAnsi="ˎ̥" w:cs="宋体"/>
          <w:bCs/>
          <w:kern w:val="0"/>
          <w:sz w:val="28"/>
          <w:szCs w:val="28"/>
        </w:rPr>
        <w:t>整合。</w:t>
      </w:r>
    </w:p>
    <w:p>
      <w:pPr>
        <w:widowControl/>
        <w:spacing w:before="100" w:beforeAutospacing="1" w:after="100" w:afterAutospacing="1" w:line="500" w:lineRule="exact"/>
        <w:jc w:val="center"/>
        <w:rPr>
          <w:rFonts w:hint="eastAsia" w:ascii="ˎ̥" w:hAnsi="ˎ̥" w:cs="宋体"/>
          <w:b/>
          <w:bCs/>
          <w:kern w:val="0"/>
          <w:sz w:val="32"/>
          <w:szCs w:val="32"/>
        </w:rPr>
      </w:pPr>
      <w:r>
        <w:rPr>
          <w:rFonts w:hint="eastAsia" w:ascii="ˎ̥" w:hAnsi="ˎ̥" w:cs="宋体"/>
          <w:b/>
          <w:bCs/>
          <w:kern w:val="0"/>
          <w:sz w:val="32"/>
          <w:szCs w:val="32"/>
        </w:rPr>
        <w:t>第六章 其他</w:t>
      </w:r>
    </w:p>
    <w:p>
      <w:pPr>
        <w:widowControl/>
        <w:spacing w:line="480" w:lineRule="auto"/>
        <w:ind w:firstLine="562" w:firstLineChars="200"/>
        <w:jc w:val="left"/>
        <w:rPr>
          <w:rFonts w:hint="eastAsia" w:ascii="ˎ̥" w:hAnsi="ˎ̥" w:cs="宋体"/>
          <w:bCs/>
          <w:kern w:val="0"/>
          <w:sz w:val="28"/>
          <w:szCs w:val="28"/>
        </w:rPr>
      </w:pPr>
      <w:r>
        <w:rPr>
          <w:rFonts w:ascii="ˎ̥" w:hAnsi="ˎ̥" w:cs="宋体"/>
          <w:b/>
          <w:bCs/>
          <w:kern w:val="0"/>
          <w:sz w:val="28"/>
          <w:szCs w:val="28"/>
        </w:rPr>
        <w:t>第</w:t>
      </w:r>
      <w:r>
        <w:rPr>
          <w:rFonts w:hint="eastAsia" w:ascii="ˎ̥" w:hAnsi="ˎ̥" w:cs="宋体"/>
          <w:b/>
          <w:bCs/>
          <w:kern w:val="0"/>
          <w:sz w:val="28"/>
          <w:szCs w:val="28"/>
        </w:rPr>
        <w:t>十六</w:t>
      </w:r>
      <w:r>
        <w:rPr>
          <w:rFonts w:ascii="ˎ̥" w:hAnsi="ˎ̥" w:cs="宋体"/>
          <w:b/>
          <w:bCs/>
          <w:kern w:val="0"/>
          <w:sz w:val="28"/>
          <w:szCs w:val="28"/>
        </w:rPr>
        <w:t>条</w:t>
      </w:r>
      <w:r>
        <w:rPr>
          <w:rFonts w:hint="eastAsia" w:ascii="ˎ̥" w:hAnsi="ˎ̥" w:cs="宋体"/>
          <w:b/>
          <w:bCs/>
          <w:kern w:val="0"/>
          <w:sz w:val="28"/>
          <w:szCs w:val="28"/>
        </w:rPr>
        <w:t xml:space="preserve"> </w:t>
      </w:r>
      <w:r>
        <w:rPr>
          <w:rFonts w:hint="eastAsia" w:ascii="ˎ̥" w:hAnsi="ˎ̥" w:cs="宋体"/>
          <w:bCs/>
          <w:kern w:val="0"/>
          <w:sz w:val="28"/>
          <w:szCs w:val="28"/>
        </w:rPr>
        <w:t xml:space="preserve"> 本办法自发布之日起施行。本办法由联合会科技与装备部负责解释。</w:t>
      </w:r>
    </w:p>
    <w:p>
      <w:pPr>
        <w:widowControl/>
        <w:spacing w:line="480" w:lineRule="auto"/>
        <w:ind w:firstLine="562" w:firstLineChars="200"/>
        <w:jc w:val="left"/>
        <w:rPr>
          <w:rFonts w:hint="eastAsia" w:ascii="ˎ̥" w:hAnsi="ˎ̥" w:cs="宋体"/>
          <w:bCs/>
          <w:kern w:val="0"/>
          <w:sz w:val="28"/>
          <w:szCs w:val="28"/>
        </w:rPr>
      </w:pPr>
      <w:r>
        <w:rPr>
          <w:rFonts w:hint="eastAsia" w:ascii="ˎ̥" w:hAnsi="ˎ̥" w:cs="宋体"/>
          <w:b/>
          <w:bCs/>
          <w:kern w:val="0"/>
          <w:sz w:val="28"/>
          <w:szCs w:val="28"/>
        </w:rPr>
        <w:t>第十七条</w:t>
      </w:r>
      <w:r>
        <w:rPr>
          <w:rFonts w:hint="eastAsia" w:ascii="ˎ̥" w:hAnsi="ˎ̥" w:cs="宋体"/>
          <w:bCs/>
          <w:kern w:val="0"/>
          <w:sz w:val="28"/>
          <w:szCs w:val="28"/>
        </w:rPr>
        <w:t xml:space="preserve">  联合会科技与装备部将根据行业创新中心运行和发展情况，适时对本管理办法做出必要的补充和修改。</w:t>
      </w:r>
    </w:p>
    <w:p>
      <w:pPr>
        <w:widowControl/>
        <w:spacing w:line="480" w:lineRule="auto"/>
        <w:ind w:firstLine="560" w:firstLineChars="200"/>
        <w:jc w:val="left"/>
        <w:rPr>
          <w:rFonts w:hint="eastAsia" w:ascii="ˎ̥" w:hAnsi="ˎ̥" w:cs="宋体"/>
          <w:bCs/>
          <w:kern w:val="0"/>
          <w:sz w:val="28"/>
          <w:szCs w:val="28"/>
        </w:rPr>
      </w:pPr>
    </w:p>
    <w:p>
      <w:pPr>
        <w:widowControl/>
        <w:spacing w:line="480" w:lineRule="auto"/>
        <w:ind w:firstLine="560" w:firstLineChars="200"/>
        <w:jc w:val="left"/>
        <w:rPr>
          <w:rFonts w:hint="eastAsia" w:ascii="ˎ̥" w:hAnsi="ˎ̥" w:cs="宋体"/>
          <w:bCs/>
          <w:kern w:val="0"/>
          <w:sz w:val="28"/>
          <w:szCs w:val="28"/>
        </w:rPr>
      </w:pPr>
    </w:p>
    <w:p>
      <w:pPr>
        <w:widowControl/>
        <w:spacing w:line="480" w:lineRule="auto"/>
        <w:jc w:val="left"/>
        <w:rPr>
          <w:rFonts w:hint="eastAsia" w:ascii="ˎ̥" w:hAnsi="ˎ̥" w:cs="宋体"/>
          <w:bCs/>
          <w:kern w:val="0"/>
          <w:sz w:val="28"/>
          <w:szCs w:val="28"/>
        </w:rPr>
      </w:pPr>
      <w:r>
        <w:rPr>
          <w:rFonts w:hint="eastAsia" w:ascii="ˎ̥" w:hAnsi="ˎ̥" w:cs="宋体"/>
          <w:bCs/>
          <w:kern w:val="0"/>
          <w:sz w:val="28"/>
          <w:szCs w:val="28"/>
        </w:rPr>
        <w:t>附件1：石油和化工行业产业技术创新技术中心设立方案申请书</w:t>
      </w:r>
    </w:p>
    <w:p>
      <w:pPr>
        <w:tabs>
          <w:tab w:val="left" w:pos="3392"/>
        </w:tabs>
        <w:jc w:val="left"/>
        <w:rPr>
          <w:rFonts w:ascii="宋体" w:hAnsi="宋体" w:cs="Arial"/>
          <w:b/>
          <w:sz w:val="28"/>
          <w:szCs w:val="32"/>
        </w:rPr>
      </w:pPr>
      <w:r>
        <w:rPr>
          <w:rFonts w:hint="eastAsia" w:ascii="ˎ̥" w:hAnsi="ˎ̥" w:cs="宋体"/>
          <w:bCs/>
          <w:kern w:val="0"/>
          <w:sz w:val="28"/>
          <w:szCs w:val="28"/>
        </w:rPr>
        <w:t>附件2：石</w:t>
      </w:r>
      <w:r>
        <w:rPr>
          <w:rFonts w:hint="eastAsia" w:ascii="宋体" w:hAnsi="宋体" w:cs="Arial"/>
          <w:sz w:val="28"/>
          <w:szCs w:val="32"/>
        </w:rPr>
        <w:t>油</w:t>
      </w:r>
      <w:r>
        <w:rPr>
          <w:rFonts w:hint="eastAsia" w:ascii="ˎ̥" w:hAnsi="ˎ̥" w:cs="宋体"/>
          <w:bCs/>
          <w:kern w:val="0"/>
          <w:sz w:val="28"/>
          <w:szCs w:val="28"/>
        </w:rPr>
        <w:t>和化工行业产业技术创新中心评估打分表</w:t>
      </w:r>
    </w:p>
    <w:p>
      <w:pPr>
        <w:widowControl/>
        <w:spacing w:line="480" w:lineRule="auto"/>
        <w:jc w:val="left"/>
        <w:rPr>
          <w:rFonts w:hint="eastAsia" w:ascii="ˎ̥" w:hAnsi="ˎ̥" w:cs="宋体"/>
          <w:bCs/>
          <w:color w:val="000000"/>
          <w:kern w:val="0"/>
          <w:sz w:val="28"/>
          <w:szCs w:val="28"/>
        </w:rPr>
      </w:pPr>
    </w:p>
    <w:p>
      <w:pPr>
        <w:widowControl/>
        <w:spacing w:line="480" w:lineRule="auto"/>
        <w:ind w:firstLine="560" w:firstLineChars="200"/>
        <w:jc w:val="left"/>
        <w:rPr>
          <w:rFonts w:hint="eastAsia" w:ascii="ˎ̥" w:hAnsi="ˎ̥" w:cs="宋体"/>
          <w:bCs/>
          <w:color w:val="000000"/>
          <w:kern w:val="0"/>
          <w:sz w:val="28"/>
          <w:szCs w:val="28"/>
        </w:rPr>
      </w:pPr>
      <w:r>
        <w:rPr>
          <w:rFonts w:hint="eastAsia" w:ascii="ˎ̥" w:hAnsi="ˎ̥" w:cs="宋体"/>
          <w:bCs/>
          <w:color w:val="000000"/>
          <w:kern w:val="0"/>
          <w:sz w:val="28"/>
          <w:szCs w:val="28"/>
        </w:rPr>
        <w:br w:type="page"/>
      </w:r>
      <w:r>
        <w:rPr>
          <w:rFonts w:hint="eastAsia" w:ascii="ˎ̥" w:hAnsi="ˎ̥" w:cs="宋体"/>
          <w:bCs/>
          <w:color w:val="000000"/>
          <w:kern w:val="0"/>
          <w:sz w:val="28"/>
          <w:szCs w:val="28"/>
        </w:rPr>
        <w:t>附件1</w:t>
      </w:r>
    </w:p>
    <w:p>
      <w:pPr>
        <w:widowControl/>
        <w:spacing w:line="480" w:lineRule="auto"/>
        <w:ind w:firstLine="723" w:firstLineChars="200"/>
        <w:jc w:val="center"/>
        <w:rPr>
          <w:rFonts w:hint="eastAsia" w:ascii="ˎ̥" w:hAnsi="ˎ̥" w:cs="宋体"/>
          <w:b/>
          <w:bCs/>
          <w:color w:val="000000"/>
          <w:kern w:val="0"/>
          <w:sz w:val="36"/>
          <w:szCs w:val="36"/>
        </w:rPr>
      </w:pPr>
      <w:r>
        <w:rPr>
          <w:rFonts w:hint="eastAsia" w:ascii="ˎ̥" w:hAnsi="ˎ̥" w:cs="宋体"/>
          <w:b/>
          <w:bCs/>
          <w:color w:val="000000"/>
          <w:kern w:val="0"/>
          <w:sz w:val="36"/>
          <w:szCs w:val="36"/>
        </w:rPr>
        <w:t>石油和化工行业产业技术创新中心</w:t>
      </w:r>
    </w:p>
    <w:p>
      <w:pPr>
        <w:widowControl/>
        <w:spacing w:line="480" w:lineRule="auto"/>
        <w:ind w:firstLine="723" w:firstLineChars="200"/>
        <w:jc w:val="center"/>
        <w:rPr>
          <w:rFonts w:hint="eastAsia" w:ascii="ˎ̥" w:hAnsi="ˎ̥" w:cs="宋体"/>
          <w:b/>
          <w:bCs/>
          <w:color w:val="000000"/>
          <w:kern w:val="0"/>
          <w:sz w:val="36"/>
          <w:szCs w:val="36"/>
        </w:rPr>
      </w:pPr>
      <w:r>
        <w:rPr>
          <w:rFonts w:hint="eastAsia" w:ascii="ˎ̥" w:hAnsi="ˎ̥" w:cs="宋体"/>
          <w:b/>
          <w:bCs/>
          <w:color w:val="000000"/>
          <w:kern w:val="0"/>
          <w:sz w:val="36"/>
          <w:szCs w:val="36"/>
        </w:rPr>
        <w:t>设立方案申请书（提纲）</w:t>
      </w:r>
    </w:p>
    <w:p>
      <w:pPr>
        <w:widowControl/>
        <w:snapToGrid w:val="0"/>
        <w:spacing w:before="100" w:beforeAutospacing="1" w:after="100" w:afterAutospacing="1" w:line="620" w:lineRule="atLeast"/>
        <w:ind w:firstLine="640"/>
        <w:jc w:val="left"/>
        <w:rPr>
          <w:rFonts w:ascii="宋体" w:hAnsi="宋体" w:cs="宋体"/>
          <w:kern w:val="0"/>
          <w:sz w:val="24"/>
        </w:rPr>
      </w:pPr>
      <w:r>
        <w:rPr>
          <w:rFonts w:hint="eastAsia" w:ascii="黑体" w:hAnsi="黑体" w:eastAsia="黑体" w:cs="宋体"/>
          <w:kern w:val="0"/>
          <w:sz w:val="32"/>
          <w:szCs w:val="32"/>
        </w:rPr>
        <w:t>一、建设背景和必要性</w:t>
      </w:r>
    </w:p>
    <w:p>
      <w:pPr>
        <w:widowControl/>
        <w:snapToGrid w:val="0"/>
        <w:spacing w:before="100" w:beforeAutospacing="1" w:after="100" w:afterAutospacing="1" w:line="620" w:lineRule="atLeast"/>
        <w:ind w:firstLine="640"/>
        <w:jc w:val="left"/>
        <w:rPr>
          <w:rFonts w:ascii="方正仿宋简体" w:hAnsi="宋体" w:eastAsia="方正仿宋简体" w:cs="宋体"/>
          <w:kern w:val="0"/>
          <w:sz w:val="32"/>
          <w:szCs w:val="32"/>
        </w:rPr>
      </w:pPr>
      <w:r>
        <w:rPr>
          <w:rFonts w:hint="eastAsia" w:ascii="方正仿宋简体" w:hAnsi="宋体" w:eastAsia="方正仿宋简体" w:cs="宋体"/>
          <w:kern w:val="0"/>
          <w:sz w:val="32"/>
          <w:szCs w:val="32"/>
        </w:rPr>
        <w:t>（一）</w:t>
      </w:r>
      <w:r>
        <w:rPr>
          <w:rFonts w:ascii="方正仿宋简体" w:hAnsi="宋体" w:eastAsia="方正仿宋简体" w:cs="宋体"/>
          <w:kern w:val="0"/>
          <w:sz w:val="32"/>
          <w:szCs w:val="32"/>
        </w:rPr>
        <w:t>XX</w:t>
      </w:r>
      <w:r>
        <w:rPr>
          <w:rFonts w:hint="eastAsia" w:ascii="方正仿宋简体" w:hAnsi="宋体" w:eastAsia="方正仿宋简体" w:cs="宋体"/>
          <w:kern w:val="0"/>
          <w:sz w:val="32"/>
          <w:szCs w:val="32"/>
        </w:rPr>
        <w:t>产业发展概况。</w:t>
      </w:r>
    </w:p>
    <w:p>
      <w:pPr>
        <w:widowControl/>
        <w:snapToGrid w:val="0"/>
        <w:spacing w:before="100" w:beforeAutospacing="1" w:after="100" w:afterAutospacing="1" w:line="620" w:lineRule="atLeast"/>
        <w:ind w:firstLine="640"/>
        <w:jc w:val="left"/>
        <w:rPr>
          <w:rFonts w:ascii="宋体" w:hAnsi="宋体" w:cs="宋体"/>
          <w:kern w:val="0"/>
          <w:sz w:val="24"/>
        </w:rPr>
      </w:pPr>
      <w:r>
        <w:rPr>
          <w:rFonts w:hint="eastAsia" w:ascii="方正仿宋简体" w:hAnsi="宋体" w:eastAsia="方正仿宋简体" w:cs="宋体"/>
          <w:kern w:val="0"/>
          <w:sz w:val="32"/>
          <w:szCs w:val="32"/>
        </w:rPr>
        <w:t>国际、国内</w:t>
      </w:r>
      <w:r>
        <w:rPr>
          <w:kern w:val="0"/>
          <w:sz w:val="32"/>
          <w:szCs w:val="32"/>
        </w:rPr>
        <w:t>XX</w:t>
      </w:r>
      <w:r>
        <w:rPr>
          <w:rFonts w:hint="eastAsia" w:ascii="方正仿宋简体" w:hAnsi="宋体" w:eastAsia="方正仿宋简体" w:cs="宋体"/>
          <w:kern w:val="0"/>
          <w:sz w:val="32"/>
          <w:szCs w:val="32"/>
        </w:rPr>
        <w:t>产业发展现状、产业布局、上下游产业发展情况和未来趋势。</w:t>
      </w:r>
    </w:p>
    <w:p>
      <w:pPr>
        <w:widowControl/>
        <w:snapToGrid w:val="0"/>
        <w:spacing w:before="100" w:beforeAutospacing="1" w:after="100" w:afterAutospacing="1" w:line="620" w:lineRule="atLeast"/>
        <w:ind w:firstLine="640"/>
        <w:jc w:val="left"/>
        <w:rPr>
          <w:rFonts w:ascii="宋体" w:hAnsi="宋体" w:cs="宋体"/>
          <w:kern w:val="0"/>
          <w:sz w:val="24"/>
        </w:rPr>
      </w:pPr>
      <w:r>
        <w:rPr>
          <w:rFonts w:hint="eastAsia" w:ascii="方正仿宋简体" w:hAnsi="宋体" w:eastAsia="方正仿宋简体" w:cs="宋体"/>
          <w:kern w:val="0"/>
          <w:sz w:val="32"/>
          <w:szCs w:val="32"/>
        </w:rPr>
        <w:t>产业创新情况分析。科研机构、高校及产业联盟、现有创新载体情况（如：国家重点实验室，国家工程实验室、国家工程技术研究中心、国家工程中心等）。</w:t>
      </w:r>
    </w:p>
    <w:p>
      <w:pPr>
        <w:widowControl/>
        <w:snapToGrid w:val="0"/>
        <w:spacing w:before="100" w:beforeAutospacing="1" w:after="100" w:afterAutospacing="1" w:line="620" w:lineRule="atLeast"/>
        <w:ind w:firstLine="648"/>
        <w:jc w:val="left"/>
        <w:rPr>
          <w:rFonts w:ascii="宋体" w:hAnsi="宋体" w:cs="宋体"/>
          <w:kern w:val="0"/>
          <w:sz w:val="24"/>
        </w:rPr>
      </w:pPr>
      <w:r>
        <w:rPr>
          <w:rFonts w:hint="eastAsia" w:ascii="方正仿宋简体" w:hAnsi="宋体" w:eastAsia="方正仿宋简体" w:cs="宋体"/>
          <w:kern w:val="0"/>
          <w:sz w:val="32"/>
          <w:szCs w:val="32"/>
        </w:rPr>
        <w:t>目前该产业技术发展存在的瓶颈、技术创新体系存在的不足、制约技术成果产业化的主要问题等。关键共性技术发展的问题、产业发展人才问题等。</w:t>
      </w:r>
    </w:p>
    <w:p>
      <w:pPr>
        <w:widowControl/>
        <w:snapToGrid w:val="0"/>
        <w:spacing w:before="100" w:beforeAutospacing="1" w:after="100" w:afterAutospacing="1" w:line="620" w:lineRule="atLeast"/>
        <w:ind w:firstLine="640"/>
        <w:jc w:val="left"/>
        <w:rPr>
          <w:rFonts w:ascii="方正仿宋简体" w:hAnsi="宋体" w:eastAsia="方正仿宋简体" w:cs="宋体"/>
          <w:kern w:val="0"/>
          <w:sz w:val="32"/>
          <w:szCs w:val="32"/>
        </w:rPr>
      </w:pPr>
      <w:r>
        <w:rPr>
          <w:rFonts w:hint="eastAsia" w:ascii="方正仿宋简体" w:hAnsi="宋体" w:eastAsia="方正仿宋简体" w:cs="宋体"/>
          <w:kern w:val="0"/>
          <w:sz w:val="32"/>
          <w:szCs w:val="32"/>
        </w:rPr>
        <w:t>（二）设立创新中心的意义。</w:t>
      </w:r>
    </w:p>
    <w:p>
      <w:pPr>
        <w:widowControl/>
        <w:snapToGrid w:val="0"/>
        <w:spacing w:before="100" w:beforeAutospacing="1" w:after="100" w:afterAutospacing="1" w:line="620" w:lineRule="atLeast"/>
        <w:ind w:firstLine="640"/>
        <w:jc w:val="left"/>
        <w:rPr>
          <w:rFonts w:ascii="宋体" w:hAnsi="宋体" w:cs="宋体"/>
          <w:kern w:val="0"/>
          <w:sz w:val="24"/>
        </w:rPr>
      </w:pPr>
      <w:r>
        <w:rPr>
          <w:rFonts w:hint="eastAsia" w:ascii="黑体" w:hAnsi="黑体" w:eastAsia="黑体" w:cs="宋体"/>
          <w:kern w:val="0"/>
          <w:sz w:val="32"/>
          <w:szCs w:val="32"/>
        </w:rPr>
        <w:t>二、现有基础</w:t>
      </w:r>
    </w:p>
    <w:p>
      <w:pPr>
        <w:widowControl/>
        <w:snapToGrid w:val="0"/>
        <w:spacing w:before="100" w:beforeAutospacing="1" w:after="100" w:afterAutospacing="1" w:line="620" w:lineRule="atLeast"/>
        <w:jc w:val="left"/>
        <w:rPr>
          <w:rFonts w:ascii="宋体" w:hAnsi="宋体" w:cs="宋体"/>
          <w:kern w:val="0"/>
          <w:sz w:val="24"/>
        </w:rPr>
      </w:pPr>
      <w:r>
        <w:rPr>
          <w:kern w:val="0"/>
          <w:sz w:val="32"/>
          <w:szCs w:val="32"/>
        </w:rPr>
        <w:t xml:space="preserve">    </w:t>
      </w:r>
      <w:r>
        <w:rPr>
          <w:rFonts w:hint="eastAsia" w:ascii="方正仿宋简体" w:hAnsi="宋体" w:eastAsia="方正仿宋简体" w:cs="宋体"/>
          <w:kern w:val="0"/>
          <w:sz w:val="32"/>
          <w:szCs w:val="32"/>
        </w:rPr>
        <w:t>创新中心拟包括的优势骨干单位（企业、科研院所、高校等）、现有的领先技术等情况，组建创新中心开展的前期工作，对创新中心建设提供的支持等。</w:t>
      </w:r>
    </w:p>
    <w:p>
      <w:pPr>
        <w:widowControl/>
        <w:snapToGrid w:val="0"/>
        <w:spacing w:before="100" w:beforeAutospacing="1" w:after="100" w:afterAutospacing="1" w:line="620" w:lineRule="atLeast"/>
        <w:ind w:firstLine="640"/>
        <w:jc w:val="left"/>
        <w:rPr>
          <w:rFonts w:ascii="宋体" w:hAnsi="宋体" w:cs="宋体"/>
          <w:kern w:val="0"/>
          <w:sz w:val="24"/>
        </w:rPr>
      </w:pPr>
      <w:r>
        <w:rPr>
          <w:rFonts w:hint="eastAsia" w:ascii="黑体" w:hAnsi="黑体" w:eastAsia="黑体" w:cs="宋体"/>
          <w:kern w:val="0"/>
          <w:sz w:val="32"/>
          <w:szCs w:val="32"/>
        </w:rPr>
        <w:t>三、设立思路</w:t>
      </w:r>
    </w:p>
    <w:p>
      <w:pPr>
        <w:widowControl/>
        <w:snapToGrid w:val="0"/>
        <w:spacing w:before="100" w:beforeAutospacing="1" w:after="100" w:afterAutospacing="1" w:line="620" w:lineRule="atLeast"/>
        <w:ind w:firstLine="640"/>
        <w:jc w:val="left"/>
        <w:rPr>
          <w:rFonts w:ascii="方正仿宋简体" w:hAnsi="宋体" w:eastAsia="方正仿宋简体" w:cs="宋体"/>
          <w:kern w:val="0"/>
          <w:sz w:val="32"/>
          <w:szCs w:val="32"/>
        </w:rPr>
      </w:pPr>
      <w:r>
        <w:rPr>
          <w:rFonts w:hint="eastAsia" w:ascii="方正仿宋简体" w:hAnsi="宋体" w:eastAsia="方正仿宋简体" w:cs="宋体"/>
          <w:kern w:val="0"/>
          <w:sz w:val="32"/>
          <w:szCs w:val="32"/>
        </w:rPr>
        <w:t>（一）定位与功能。</w:t>
      </w:r>
    </w:p>
    <w:p>
      <w:pPr>
        <w:widowControl/>
        <w:snapToGrid w:val="0"/>
        <w:spacing w:before="100" w:beforeAutospacing="1" w:after="100" w:afterAutospacing="1" w:line="620" w:lineRule="atLeast"/>
        <w:ind w:firstLine="640"/>
        <w:jc w:val="left"/>
        <w:rPr>
          <w:rFonts w:ascii="方正仿宋简体" w:hAnsi="宋体" w:eastAsia="方正仿宋简体" w:cs="宋体"/>
          <w:kern w:val="0"/>
          <w:sz w:val="32"/>
          <w:szCs w:val="32"/>
        </w:rPr>
      </w:pPr>
      <w:r>
        <w:rPr>
          <w:rFonts w:hint="eastAsia" w:ascii="方正仿宋简体" w:hAnsi="宋体" w:eastAsia="方正仿宋简体" w:cs="宋体"/>
          <w:kern w:val="0"/>
          <w:sz w:val="32"/>
          <w:szCs w:val="32"/>
        </w:rPr>
        <w:t>（二）技术领域及研发方向。</w:t>
      </w:r>
    </w:p>
    <w:p>
      <w:pPr>
        <w:widowControl/>
        <w:snapToGrid w:val="0"/>
        <w:spacing w:before="100" w:beforeAutospacing="1" w:after="100" w:afterAutospacing="1" w:line="620" w:lineRule="atLeast"/>
        <w:ind w:firstLine="640"/>
        <w:jc w:val="left"/>
        <w:rPr>
          <w:rFonts w:ascii="方正仿宋简体" w:hAnsi="宋体" w:eastAsia="方正仿宋简体" w:cs="宋体"/>
          <w:kern w:val="0"/>
          <w:sz w:val="32"/>
          <w:szCs w:val="32"/>
        </w:rPr>
      </w:pPr>
      <w:r>
        <w:rPr>
          <w:rFonts w:hint="eastAsia" w:ascii="方正仿宋简体" w:hAnsi="宋体" w:eastAsia="方正仿宋简体" w:cs="宋体"/>
          <w:kern w:val="0"/>
          <w:sz w:val="32"/>
          <w:szCs w:val="32"/>
        </w:rPr>
        <w:t>（三）设立目标。</w:t>
      </w:r>
    </w:p>
    <w:p>
      <w:pPr>
        <w:widowControl/>
        <w:snapToGrid w:val="0"/>
        <w:spacing w:before="100" w:beforeAutospacing="1" w:after="100" w:afterAutospacing="1" w:line="620" w:lineRule="atLeast"/>
        <w:ind w:firstLine="640"/>
        <w:jc w:val="left"/>
        <w:rPr>
          <w:rFonts w:ascii="宋体" w:hAnsi="宋体" w:cs="宋体"/>
          <w:kern w:val="0"/>
          <w:sz w:val="24"/>
        </w:rPr>
      </w:pPr>
      <w:r>
        <w:rPr>
          <w:rFonts w:hint="eastAsia" w:ascii="方正仿宋简体" w:hAnsi="宋体" w:eastAsia="方正仿宋简体" w:cs="宋体"/>
          <w:kern w:val="0"/>
          <w:sz w:val="32"/>
          <w:szCs w:val="32"/>
        </w:rPr>
        <w:t>创新中心未来发展的总体目标及阶段目标。</w:t>
      </w:r>
    </w:p>
    <w:p>
      <w:pPr>
        <w:widowControl/>
        <w:snapToGrid w:val="0"/>
        <w:spacing w:before="100" w:beforeAutospacing="1" w:after="100" w:afterAutospacing="1" w:line="620" w:lineRule="atLeast"/>
        <w:ind w:firstLine="640"/>
        <w:jc w:val="left"/>
        <w:rPr>
          <w:rFonts w:ascii="方正仿宋简体" w:hAnsi="宋体" w:eastAsia="方正仿宋简体" w:cs="宋体"/>
          <w:kern w:val="0"/>
          <w:sz w:val="32"/>
          <w:szCs w:val="32"/>
        </w:rPr>
      </w:pPr>
      <w:r>
        <w:rPr>
          <w:rFonts w:hint="eastAsia" w:ascii="方正仿宋简体" w:hAnsi="宋体" w:eastAsia="方正仿宋简体" w:cs="宋体"/>
          <w:kern w:val="0"/>
          <w:sz w:val="32"/>
          <w:szCs w:val="32"/>
        </w:rPr>
        <w:t>（四）研究内容。</w:t>
      </w:r>
    </w:p>
    <w:p>
      <w:pPr>
        <w:widowControl/>
        <w:snapToGrid w:val="0"/>
        <w:spacing w:before="100" w:beforeAutospacing="1" w:after="100" w:afterAutospacing="1" w:line="620" w:lineRule="atLeast"/>
        <w:ind w:firstLine="640"/>
        <w:jc w:val="left"/>
        <w:rPr>
          <w:rFonts w:ascii="宋体" w:hAnsi="宋体" w:cs="宋体"/>
          <w:kern w:val="0"/>
          <w:sz w:val="24"/>
        </w:rPr>
      </w:pPr>
      <w:r>
        <w:rPr>
          <w:rFonts w:hint="eastAsia" w:ascii="黑体" w:hAnsi="黑体" w:eastAsia="黑体" w:cs="宋体"/>
          <w:kern w:val="0"/>
          <w:sz w:val="32"/>
          <w:szCs w:val="32"/>
        </w:rPr>
        <w:t>四、组建方式</w:t>
      </w:r>
    </w:p>
    <w:p>
      <w:pPr>
        <w:widowControl/>
        <w:snapToGrid w:val="0"/>
        <w:spacing w:before="100" w:beforeAutospacing="1" w:after="100" w:afterAutospacing="1" w:line="620" w:lineRule="atLeast"/>
        <w:ind w:firstLine="640"/>
        <w:jc w:val="left"/>
        <w:rPr>
          <w:rFonts w:ascii="宋体" w:hAnsi="宋体" w:cs="宋体"/>
          <w:kern w:val="0"/>
          <w:sz w:val="24"/>
        </w:rPr>
      </w:pPr>
      <w:r>
        <w:rPr>
          <w:rFonts w:hint="eastAsia" w:ascii="方正仿宋简体" w:hAnsi="宋体" w:eastAsia="方正仿宋简体" w:cs="宋体"/>
          <w:kern w:val="0"/>
          <w:sz w:val="32"/>
          <w:szCs w:val="32"/>
        </w:rPr>
        <w:t>设计创新中心组织结构，包括创新中心的牵头单位、成员单位，创新中心各部分功能的主要建设内容和承担单位。核心层、外围层。组建方案和组织结构。</w:t>
      </w:r>
    </w:p>
    <w:p>
      <w:pPr>
        <w:widowControl/>
        <w:snapToGrid w:val="0"/>
        <w:spacing w:before="100" w:beforeAutospacing="1" w:after="100" w:afterAutospacing="1" w:line="620" w:lineRule="atLeast"/>
        <w:ind w:firstLine="640"/>
        <w:jc w:val="left"/>
        <w:rPr>
          <w:rFonts w:ascii="宋体" w:hAnsi="宋体" w:cs="宋体"/>
          <w:kern w:val="0"/>
          <w:sz w:val="24"/>
        </w:rPr>
      </w:pPr>
      <w:r>
        <w:rPr>
          <w:rFonts w:hint="eastAsia" w:ascii="黑体" w:hAnsi="黑体" w:eastAsia="黑体" w:cs="宋体"/>
          <w:kern w:val="0"/>
          <w:sz w:val="32"/>
          <w:szCs w:val="32"/>
        </w:rPr>
        <w:t>五、运营机制与考核方式</w:t>
      </w:r>
    </w:p>
    <w:p>
      <w:pPr>
        <w:widowControl/>
        <w:snapToGrid w:val="0"/>
        <w:spacing w:before="100" w:beforeAutospacing="1" w:after="100" w:afterAutospacing="1" w:line="620" w:lineRule="atLeast"/>
        <w:ind w:firstLine="640"/>
        <w:jc w:val="left"/>
        <w:rPr>
          <w:rFonts w:ascii="方正仿宋简体" w:hAnsi="宋体" w:eastAsia="方正仿宋简体" w:cs="宋体"/>
          <w:kern w:val="0"/>
          <w:sz w:val="32"/>
          <w:szCs w:val="32"/>
        </w:rPr>
      </w:pPr>
      <w:r>
        <w:rPr>
          <w:rFonts w:hint="eastAsia" w:ascii="方正仿宋简体" w:hAnsi="宋体" w:eastAsia="方正仿宋简体" w:cs="宋体"/>
          <w:kern w:val="0"/>
          <w:sz w:val="32"/>
          <w:szCs w:val="32"/>
        </w:rPr>
        <w:t>（一）运行机制。</w:t>
      </w:r>
    </w:p>
    <w:p>
      <w:pPr>
        <w:widowControl/>
        <w:snapToGrid w:val="0"/>
        <w:spacing w:before="100" w:beforeAutospacing="1" w:after="100" w:afterAutospacing="1" w:line="620" w:lineRule="atLeast"/>
        <w:ind w:firstLine="640"/>
        <w:jc w:val="left"/>
        <w:rPr>
          <w:rFonts w:ascii="宋体" w:hAnsi="宋体" w:cs="宋体"/>
          <w:kern w:val="0"/>
          <w:sz w:val="24"/>
        </w:rPr>
      </w:pPr>
      <w:r>
        <w:rPr>
          <w:rFonts w:hint="eastAsia" w:ascii="方正仿宋简体" w:hAnsi="宋体" w:eastAsia="方正仿宋简体" w:cs="宋体"/>
          <w:kern w:val="0"/>
          <w:sz w:val="32"/>
          <w:szCs w:val="32"/>
        </w:rPr>
        <w:t>主要包括：创新中心内部日常管理机制、决策机制、经营机制、创新机制、激励机制、协同模式等。</w:t>
      </w:r>
    </w:p>
    <w:p>
      <w:pPr>
        <w:widowControl/>
        <w:snapToGrid w:val="0"/>
        <w:spacing w:before="100" w:beforeAutospacing="1" w:after="100" w:afterAutospacing="1" w:line="620" w:lineRule="atLeast"/>
        <w:ind w:firstLine="640"/>
        <w:jc w:val="left"/>
        <w:rPr>
          <w:rFonts w:ascii="方正仿宋简体" w:hAnsi="宋体" w:eastAsia="方正仿宋简体" w:cs="宋体"/>
          <w:kern w:val="0"/>
          <w:sz w:val="32"/>
          <w:szCs w:val="32"/>
        </w:rPr>
      </w:pPr>
      <w:r>
        <w:rPr>
          <w:rFonts w:hint="eastAsia" w:ascii="方正仿宋简体" w:hAnsi="宋体" w:eastAsia="方正仿宋简体" w:cs="宋体"/>
          <w:kern w:val="0"/>
          <w:sz w:val="32"/>
          <w:szCs w:val="32"/>
        </w:rPr>
        <w:t>（二）考核方式。</w:t>
      </w:r>
    </w:p>
    <w:p>
      <w:pPr>
        <w:widowControl/>
        <w:snapToGrid w:val="0"/>
        <w:spacing w:before="100" w:beforeAutospacing="1" w:after="100" w:afterAutospacing="1" w:line="620" w:lineRule="atLeast"/>
        <w:ind w:firstLine="640"/>
        <w:jc w:val="left"/>
        <w:rPr>
          <w:rFonts w:ascii="宋体" w:hAnsi="宋体" w:cs="宋体"/>
          <w:kern w:val="0"/>
          <w:sz w:val="24"/>
        </w:rPr>
      </w:pPr>
      <w:r>
        <w:rPr>
          <w:rFonts w:hint="eastAsia" w:ascii="方正仿宋简体" w:hAnsi="宋体" w:eastAsia="方正仿宋简体" w:cs="宋体"/>
          <w:kern w:val="0"/>
          <w:sz w:val="32"/>
          <w:szCs w:val="32"/>
        </w:rPr>
        <w:t>考核目标，从技术成果、创新扩散、人才培育、国际交流等方面对创新中心进行定期评估考核。</w:t>
      </w:r>
    </w:p>
    <w:p>
      <w:pPr>
        <w:widowControl/>
        <w:snapToGrid w:val="0"/>
        <w:spacing w:before="100" w:beforeAutospacing="1" w:after="100" w:afterAutospacing="1" w:line="620" w:lineRule="atLeast"/>
        <w:ind w:firstLine="640"/>
        <w:jc w:val="left"/>
        <w:rPr>
          <w:rFonts w:ascii="宋体" w:hAnsi="宋体" w:cs="宋体"/>
          <w:kern w:val="0"/>
          <w:sz w:val="24"/>
        </w:rPr>
      </w:pPr>
      <w:r>
        <w:rPr>
          <w:rFonts w:hint="eastAsia" w:ascii="黑体" w:hAnsi="黑体" w:eastAsia="黑体" w:cs="宋体"/>
          <w:kern w:val="0"/>
          <w:sz w:val="32"/>
          <w:szCs w:val="32"/>
        </w:rPr>
        <w:t>六、发展周期及空间选址（不新建场地的，不涉及此项）</w:t>
      </w:r>
    </w:p>
    <w:p>
      <w:pPr>
        <w:widowControl/>
        <w:snapToGrid w:val="0"/>
        <w:spacing w:before="100" w:beforeAutospacing="1" w:after="100" w:afterAutospacing="1" w:line="620" w:lineRule="atLeast"/>
        <w:ind w:firstLine="640"/>
        <w:jc w:val="left"/>
        <w:rPr>
          <w:rFonts w:ascii="方正仿宋简体" w:hAnsi="宋体" w:eastAsia="方正仿宋简体" w:cs="宋体"/>
          <w:kern w:val="0"/>
          <w:sz w:val="32"/>
          <w:szCs w:val="32"/>
        </w:rPr>
      </w:pPr>
      <w:r>
        <w:rPr>
          <w:rFonts w:hint="eastAsia" w:ascii="方正仿宋简体" w:hAnsi="宋体" w:eastAsia="方正仿宋简体" w:cs="宋体"/>
          <w:kern w:val="0"/>
          <w:sz w:val="32"/>
          <w:szCs w:val="32"/>
        </w:rPr>
        <w:t>（一）发展周期。</w:t>
      </w:r>
    </w:p>
    <w:p>
      <w:pPr>
        <w:widowControl/>
        <w:snapToGrid w:val="0"/>
        <w:spacing w:before="100" w:beforeAutospacing="1" w:after="100" w:afterAutospacing="1" w:line="620" w:lineRule="atLeast"/>
        <w:ind w:firstLine="640"/>
        <w:jc w:val="left"/>
        <w:rPr>
          <w:rFonts w:ascii="宋体" w:hAnsi="宋体" w:cs="宋体"/>
          <w:kern w:val="0"/>
          <w:sz w:val="24"/>
        </w:rPr>
      </w:pPr>
      <w:r>
        <w:rPr>
          <w:rFonts w:hint="eastAsia" w:ascii="方正仿宋简体" w:hAnsi="宋体" w:eastAsia="方正仿宋简体" w:cs="宋体"/>
          <w:kern w:val="0"/>
          <w:sz w:val="32"/>
          <w:szCs w:val="32"/>
        </w:rPr>
        <w:t>分年度设计创新中心发展步骤，包括研究内容、实现目标等方面。</w:t>
      </w:r>
    </w:p>
    <w:p>
      <w:pPr>
        <w:widowControl/>
        <w:snapToGrid w:val="0"/>
        <w:spacing w:before="100" w:beforeAutospacing="1" w:after="100" w:afterAutospacing="1" w:line="620" w:lineRule="atLeast"/>
        <w:ind w:firstLine="640"/>
        <w:jc w:val="left"/>
        <w:rPr>
          <w:rFonts w:ascii="方正仿宋简体" w:hAnsi="宋体" w:eastAsia="方正仿宋简体" w:cs="宋体"/>
          <w:kern w:val="0"/>
          <w:sz w:val="32"/>
          <w:szCs w:val="32"/>
        </w:rPr>
      </w:pPr>
      <w:r>
        <w:rPr>
          <w:rFonts w:hint="eastAsia" w:ascii="方正仿宋简体" w:hAnsi="宋体" w:eastAsia="方正仿宋简体" w:cs="宋体"/>
          <w:kern w:val="0"/>
          <w:sz w:val="32"/>
          <w:szCs w:val="32"/>
        </w:rPr>
        <w:t>（二）空间选址。</w:t>
      </w:r>
    </w:p>
    <w:p>
      <w:pPr>
        <w:widowControl/>
        <w:snapToGrid w:val="0"/>
        <w:spacing w:before="100" w:beforeAutospacing="1" w:after="100" w:afterAutospacing="1" w:line="620" w:lineRule="atLeast"/>
        <w:ind w:firstLine="640"/>
        <w:jc w:val="left"/>
        <w:rPr>
          <w:rFonts w:ascii="宋体" w:hAnsi="宋体" w:cs="宋体"/>
          <w:kern w:val="0"/>
          <w:sz w:val="24"/>
        </w:rPr>
      </w:pPr>
      <w:r>
        <w:rPr>
          <w:rFonts w:hint="eastAsia" w:ascii="方正仿宋简体" w:hAnsi="宋体" w:eastAsia="方正仿宋简体" w:cs="宋体"/>
          <w:kern w:val="0"/>
          <w:sz w:val="32"/>
          <w:szCs w:val="32"/>
        </w:rPr>
        <w:t>创新中心的空间选址，包括既有空间和未来设计空间。</w:t>
      </w:r>
    </w:p>
    <w:p>
      <w:pPr>
        <w:widowControl/>
        <w:snapToGrid w:val="0"/>
        <w:spacing w:before="100" w:beforeAutospacing="1" w:after="100" w:afterAutospacing="1" w:line="620" w:lineRule="atLeast"/>
        <w:ind w:firstLine="640"/>
        <w:jc w:val="left"/>
        <w:rPr>
          <w:rFonts w:ascii="宋体" w:hAnsi="宋体" w:cs="宋体"/>
          <w:kern w:val="0"/>
          <w:sz w:val="24"/>
        </w:rPr>
      </w:pPr>
      <w:r>
        <w:rPr>
          <w:rFonts w:hint="eastAsia" w:ascii="黑体" w:hAnsi="黑体" w:eastAsia="黑体" w:cs="宋体"/>
          <w:kern w:val="0"/>
          <w:sz w:val="32"/>
          <w:szCs w:val="32"/>
        </w:rPr>
        <w:t>七、资金方案</w:t>
      </w:r>
    </w:p>
    <w:p>
      <w:pPr>
        <w:widowControl/>
        <w:snapToGrid w:val="0"/>
        <w:spacing w:before="100" w:beforeAutospacing="1" w:after="100" w:afterAutospacing="1" w:line="620" w:lineRule="atLeast"/>
        <w:ind w:firstLine="640"/>
        <w:jc w:val="left"/>
        <w:rPr>
          <w:rFonts w:ascii="宋体" w:hAnsi="宋体" w:cs="宋体"/>
          <w:kern w:val="0"/>
          <w:sz w:val="24"/>
        </w:rPr>
      </w:pPr>
      <w:r>
        <w:rPr>
          <w:rFonts w:hint="eastAsia" w:ascii="方正仿宋简体" w:hAnsi="宋体" w:eastAsia="方正仿宋简体" w:cs="宋体"/>
          <w:kern w:val="0"/>
          <w:sz w:val="32"/>
          <w:szCs w:val="32"/>
        </w:rPr>
        <w:t>设计创新中心运营过程中的资金渠道和使用方案，包括多元化的资金来源渠道和合理有效的资金收益模式，确保创新中心的自我可持续发展。效益分析。</w:t>
      </w:r>
    </w:p>
    <w:p>
      <w:pPr>
        <w:widowControl/>
        <w:snapToGrid w:val="0"/>
        <w:spacing w:before="100" w:beforeAutospacing="1" w:after="100" w:afterAutospacing="1" w:line="620" w:lineRule="atLeast"/>
        <w:ind w:firstLine="640"/>
        <w:jc w:val="left"/>
        <w:rPr>
          <w:rFonts w:ascii="宋体" w:hAnsi="宋体" w:cs="宋体"/>
          <w:kern w:val="0"/>
          <w:sz w:val="24"/>
        </w:rPr>
      </w:pPr>
      <w:r>
        <w:rPr>
          <w:rFonts w:hint="eastAsia" w:ascii="黑体" w:hAnsi="黑体" w:eastAsia="黑体" w:cs="宋体"/>
          <w:kern w:val="0"/>
          <w:sz w:val="32"/>
          <w:szCs w:val="32"/>
        </w:rPr>
        <w:t>八、保障措施</w:t>
      </w:r>
    </w:p>
    <w:p>
      <w:pPr>
        <w:widowControl/>
        <w:snapToGrid w:val="0"/>
        <w:spacing w:before="100" w:beforeAutospacing="1" w:after="100" w:afterAutospacing="1" w:line="620" w:lineRule="atLeast"/>
        <w:ind w:firstLine="640"/>
        <w:jc w:val="left"/>
        <w:rPr>
          <w:rFonts w:ascii="宋体" w:hAnsi="宋体" w:cs="宋体"/>
          <w:kern w:val="0"/>
          <w:sz w:val="24"/>
        </w:rPr>
      </w:pPr>
      <w:r>
        <w:rPr>
          <w:rFonts w:hint="eastAsia" w:ascii="方正仿宋简体" w:hAnsi="宋体" w:eastAsia="方正仿宋简体" w:cs="宋体"/>
          <w:kern w:val="0"/>
          <w:sz w:val="32"/>
          <w:szCs w:val="32"/>
        </w:rPr>
        <w:t>从组织、人才、资金、政策等角度保障创新中心顺利运行。</w:t>
      </w:r>
    </w:p>
    <w:p>
      <w:pPr>
        <w:widowControl/>
        <w:spacing w:line="480" w:lineRule="auto"/>
        <w:ind w:firstLine="723" w:firstLineChars="200"/>
        <w:jc w:val="left"/>
        <w:rPr>
          <w:rFonts w:hint="eastAsia" w:ascii="ˎ̥" w:hAnsi="ˎ̥" w:cs="宋体"/>
          <w:b/>
          <w:bCs/>
          <w:color w:val="000000"/>
          <w:kern w:val="0"/>
          <w:sz w:val="36"/>
          <w:szCs w:val="36"/>
        </w:rPr>
      </w:pPr>
    </w:p>
    <w:p>
      <w:pPr>
        <w:widowControl/>
        <w:spacing w:line="480" w:lineRule="auto"/>
        <w:ind w:firstLine="723" w:firstLineChars="200"/>
        <w:jc w:val="center"/>
        <w:rPr>
          <w:rFonts w:hint="eastAsia" w:ascii="ˎ̥" w:hAnsi="ˎ̥" w:cs="宋体"/>
          <w:b/>
          <w:bCs/>
          <w:color w:val="000000"/>
          <w:kern w:val="0"/>
          <w:sz w:val="36"/>
          <w:szCs w:val="36"/>
        </w:rPr>
      </w:pPr>
    </w:p>
    <w:p>
      <w:pPr>
        <w:widowControl/>
        <w:spacing w:line="480" w:lineRule="auto"/>
        <w:rPr>
          <w:rFonts w:hint="eastAsia" w:ascii="ˎ̥" w:hAnsi="ˎ̥" w:cs="宋体"/>
          <w:b/>
          <w:bCs/>
          <w:color w:val="000000"/>
          <w:kern w:val="0"/>
          <w:sz w:val="36"/>
          <w:szCs w:val="36"/>
        </w:rPr>
      </w:pPr>
    </w:p>
    <w:tbl>
      <w:tblPr>
        <w:tblStyle w:val="10"/>
        <w:tblW w:w="9460" w:type="dxa"/>
        <w:jc w:val="center"/>
        <w:tblLayout w:type="autofit"/>
        <w:tblCellMar>
          <w:top w:w="0" w:type="dxa"/>
          <w:left w:w="108" w:type="dxa"/>
          <w:bottom w:w="0" w:type="dxa"/>
          <w:right w:w="108" w:type="dxa"/>
        </w:tblCellMar>
      </w:tblPr>
      <w:tblGrid>
        <w:gridCol w:w="1080"/>
        <w:gridCol w:w="820"/>
        <w:gridCol w:w="660"/>
        <w:gridCol w:w="460"/>
        <w:gridCol w:w="760"/>
        <w:gridCol w:w="1080"/>
        <w:gridCol w:w="1000"/>
        <w:gridCol w:w="1100"/>
        <w:gridCol w:w="1080"/>
        <w:gridCol w:w="1420"/>
      </w:tblGrid>
      <w:tr>
        <w:tblPrEx>
          <w:tblCellMar>
            <w:top w:w="0" w:type="dxa"/>
            <w:left w:w="108" w:type="dxa"/>
            <w:bottom w:w="0" w:type="dxa"/>
            <w:right w:w="108" w:type="dxa"/>
          </w:tblCellMar>
        </w:tblPrEx>
        <w:trPr>
          <w:trHeight w:val="525" w:hRule="atLeast"/>
          <w:jc w:val="center"/>
        </w:trPr>
        <w:tc>
          <w:tcPr>
            <w:tcW w:w="9460" w:type="dxa"/>
            <w:gridSpan w:val="10"/>
            <w:tcBorders>
              <w:top w:val="nil"/>
              <w:left w:val="nil"/>
              <w:bottom w:val="nil"/>
              <w:right w:val="nil"/>
            </w:tcBorders>
            <w:shd w:val="clear" w:color="auto" w:fill="auto"/>
            <w:noWrap/>
            <w:vAlign w:val="bottom"/>
          </w:tcPr>
          <w:p>
            <w:pPr>
              <w:widowControl/>
              <w:jc w:val="center"/>
              <w:rPr>
                <w:rFonts w:ascii="宋体" w:hAnsi="宋体" w:cs="宋体"/>
                <w:b/>
                <w:bCs/>
                <w:kern w:val="0"/>
                <w:sz w:val="32"/>
                <w:szCs w:val="32"/>
              </w:rPr>
            </w:pPr>
            <w:r>
              <w:rPr>
                <w:rFonts w:hint="eastAsia" w:ascii="宋体" w:hAnsi="宋体" w:cs="宋体"/>
                <w:b/>
                <w:bCs/>
                <w:kern w:val="0"/>
                <w:sz w:val="32"/>
                <w:szCs w:val="32"/>
              </w:rPr>
              <w:t>表1：石油和化工行业产业技术创新中心组建基本信息表</w:t>
            </w: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中心名称</w:t>
            </w:r>
          </w:p>
        </w:tc>
        <w:tc>
          <w:tcPr>
            <w:tcW w:w="4780" w:type="dxa"/>
            <w:gridSpan w:val="6"/>
            <w:tcBorders>
              <w:top w:val="single" w:color="auto" w:sz="4" w:space="0"/>
              <w:left w:val="nil"/>
              <w:bottom w:val="single" w:color="auto" w:sz="4" w:space="0"/>
              <w:right w:val="single" w:color="auto" w:sz="4" w:space="0"/>
            </w:tcBorders>
            <w:shd w:val="clear" w:color="auto" w:fill="auto"/>
            <w:vAlign w:val="bottom"/>
          </w:tcPr>
          <w:p>
            <w:pPr>
              <w:widowControl/>
              <w:jc w:val="right"/>
              <w:rPr>
                <w:rFonts w:ascii="方正黑体简体" w:hAnsi="宋体" w:eastAsia="方正黑体简体" w:cs="宋体"/>
                <w:kern w:val="0"/>
                <w:szCs w:val="21"/>
              </w:rPr>
            </w:pPr>
            <w:r>
              <w:rPr>
                <w:rFonts w:hint="eastAsia" w:ascii="方正黑体简体" w:hAnsi="宋体" w:eastAsia="方正黑体简体" w:cs="宋体"/>
                <w:kern w:val="0"/>
                <w:szCs w:val="21"/>
              </w:rPr>
              <w:t>(牵头单位代章)</w:t>
            </w:r>
          </w:p>
        </w:tc>
        <w:tc>
          <w:tcPr>
            <w:tcW w:w="11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方向领域</w:t>
            </w:r>
          </w:p>
        </w:tc>
        <w:tc>
          <w:tcPr>
            <w:tcW w:w="2500" w:type="dxa"/>
            <w:gridSpan w:val="2"/>
            <w:tcBorders>
              <w:top w:val="single" w:color="auto" w:sz="4" w:space="0"/>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510" w:hRule="atLeast"/>
          <w:jc w:val="center"/>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中心构成情况</w:t>
            </w:r>
          </w:p>
        </w:tc>
        <w:tc>
          <w:tcPr>
            <w:tcW w:w="820"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参加单位数量</w:t>
            </w:r>
          </w:p>
        </w:tc>
        <w:tc>
          <w:tcPr>
            <w:tcW w:w="660"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4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其中</w:t>
            </w:r>
          </w:p>
        </w:tc>
        <w:tc>
          <w:tcPr>
            <w:tcW w:w="76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企业</w:t>
            </w:r>
          </w:p>
        </w:tc>
        <w:tc>
          <w:tcPr>
            <w:tcW w:w="2080"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1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法人治理机构</w:t>
            </w:r>
          </w:p>
        </w:tc>
        <w:tc>
          <w:tcPr>
            <w:tcW w:w="250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□独立法人</w:t>
            </w:r>
            <w:r>
              <w:rPr>
                <w:rFonts w:hint="eastAsia" w:ascii="方正黑体简体" w:hAnsi="宋体" w:eastAsia="方正黑体简体" w:cs="宋体"/>
                <w:kern w:val="0"/>
                <w:szCs w:val="21"/>
              </w:rPr>
              <w:br w:type="textWrapping"/>
            </w:r>
            <w:r>
              <w:rPr>
                <w:rFonts w:hint="eastAsia" w:ascii="方正黑体简体" w:hAnsi="宋体" w:eastAsia="方正黑体简体" w:cs="宋体"/>
                <w:kern w:val="0"/>
                <w:szCs w:val="21"/>
              </w:rPr>
              <w:t>□产业联盟</w:t>
            </w:r>
            <w:r>
              <w:rPr>
                <w:rFonts w:hint="eastAsia" w:ascii="方正黑体简体" w:hAnsi="宋体" w:eastAsia="方正黑体简体" w:cs="宋体"/>
                <w:kern w:val="0"/>
                <w:szCs w:val="21"/>
              </w:rPr>
              <w:br w:type="textWrapping"/>
            </w:r>
            <w:r>
              <w:rPr>
                <w:rFonts w:hint="eastAsia" w:ascii="方正黑体简体" w:hAnsi="宋体" w:eastAsia="方正黑体简体" w:cs="宋体"/>
                <w:kern w:val="0"/>
                <w:szCs w:val="21"/>
              </w:rPr>
              <w:t>□产学研合作体</w:t>
            </w:r>
          </w:p>
        </w:tc>
      </w:tr>
      <w:tr>
        <w:tblPrEx>
          <w:tblCellMar>
            <w:top w:w="0" w:type="dxa"/>
            <w:left w:w="108" w:type="dxa"/>
            <w:bottom w:w="0" w:type="dxa"/>
            <w:right w:w="108" w:type="dxa"/>
          </w:tblCellMar>
        </w:tblPrEx>
        <w:trPr>
          <w:trHeight w:val="51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76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高校科研院所</w:t>
            </w:r>
          </w:p>
        </w:tc>
        <w:tc>
          <w:tcPr>
            <w:tcW w:w="2080"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100" w:type="dxa"/>
            <w:vMerge w:val="continue"/>
            <w:tcBorders>
              <w:top w:val="nil"/>
              <w:left w:val="single" w:color="auto" w:sz="4" w:space="0"/>
              <w:bottom w:val="single" w:color="000000" w:sz="4" w:space="0"/>
              <w:right w:val="single" w:color="auto" w:sz="4" w:space="0"/>
            </w:tcBorders>
            <w:vAlign w:val="center"/>
          </w:tcPr>
          <w:p>
            <w:pPr>
              <w:widowControl/>
              <w:jc w:val="left"/>
              <w:rPr>
                <w:rFonts w:ascii="方正黑体简体" w:hAnsi="宋体" w:eastAsia="方正黑体简体" w:cs="宋体"/>
                <w:kern w:val="0"/>
                <w:szCs w:val="21"/>
              </w:rPr>
            </w:pPr>
          </w:p>
        </w:tc>
        <w:tc>
          <w:tcPr>
            <w:tcW w:w="25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820" w:type="dxa"/>
            <w:tcBorders>
              <w:top w:val="nil"/>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1</w:t>
            </w:r>
          </w:p>
        </w:tc>
        <w:tc>
          <w:tcPr>
            <w:tcW w:w="1120"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牵头单位</w:t>
            </w:r>
          </w:p>
        </w:tc>
        <w:tc>
          <w:tcPr>
            <w:tcW w:w="1840"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00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投入资金</w:t>
            </w:r>
          </w:p>
        </w:tc>
        <w:tc>
          <w:tcPr>
            <w:tcW w:w="110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08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投入形式</w:t>
            </w:r>
          </w:p>
        </w:tc>
        <w:tc>
          <w:tcPr>
            <w:tcW w:w="142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820" w:type="dxa"/>
            <w:tcBorders>
              <w:top w:val="nil"/>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2</w:t>
            </w:r>
          </w:p>
        </w:tc>
        <w:tc>
          <w:tcPr>
            <w:tcW w:w="1120"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参加单位</w:t>
            </w:r>
          </w:p>
        </w:tc>
        <w:tc>
          <w:tcPr>
            <w:tcW w:w="1840"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00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投入资金</w:t>
            </w:r>
          </w:p>
        </w:tc>
        <w:tc>
          <w:tcPr>
            <w:tcW w:w="110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08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投入形式</w:t>
            </w:r>
          </w:p>
        </w:tc>
        <w:tc>
          <w:tcPr>
            <w:tcW w:w="142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820" w:type="dxa"/>
            <w:tcBorders>
              <w:top w:val="nil"/>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3</w:t>
            </w:r>
          </w:p>
        </w:tc>
        <w:tc>
          <w:tcPr>
            <w:tcW w:w="1120"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参加单位</w:t>
            </w:r>
          </w:p>
        </w:tc>
        <w:tc>
          <w:tcPr>
            <w:tcW w:w="1840"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00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投入资金</w:t>
            </w:r>
          </w:p>
        </w:tc>
        <w:tc>
          <w:tcPr>
            <w:tcW w:w="110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08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投入形式</w:t>
            </w:r>
          </w:p>
        </w:tc>
        <w:tc>
          <w:tcPr>
            <w:tcW w:w="142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820" w:type="dxa"/>
            <w:tcBorders>
              <w:top w:val="nil"/>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4</w:t>
            </w:r>
          </w:p>
        </w:tc>
        <w:tc>
          <w:tcPr>
            <w:tcW w:w="1120"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参加单位</w:t>
            </w:r>
          </w:p>
        </w:tc>
        <w:tc>
          <w:tcPr>
            <w:tcW w:w="1840"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00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投入资金</w:t>
            </w:r>
          </w:p>
        </w:tc>
        <w:tc>
          <w:tcPr>
            <w:tcW w:w="110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08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投入形式</w:t>
            </w:r>
          </w:p>
        </w:tc>
        <w:tc>
          <w:tcPr>
            <w:tcW w:w="142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820" w:type="dxa"/>
            <w:tcBorders>
              <w:top w:val="nil"/>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5</w:t>
            </w:r>
          </w:p>
        </w:tc>
        <w:tc>
          <w:tcPr>
            <w:tcW w:w="1120"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参加单位</w:t>
            </w:r>
          </w:p>
        </w:tc>
        <w:tc>
          <w:tcPr>
            <w:tcW w:w="1840"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00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投入资金</w:t>
            </w:r>
          </w:p>
        </w:tc>
        <w:tc>
          <w:tcPr>
            <w:tcW w:w="110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08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投入形式</w:t>
            </w:r>
          </w:p>
        </w:tc>
        <w:tc>
          <w:tcPr>
            <w:tcW w:w="142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820" w:type="dxa"/>
            <w:tcBorders>
              <w:top w:val="nil"/>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6</w:t>
            </w:r>
          </w:p>
        </w:tc>
        <w:tc>
          <w:tcPr>
            <w:tcW w:w="1120"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参加单位</w:t>
            </w:r>
          </w:p>
        </w:tc>
        <w:tc>
          <w:tcPr>
            <w:tcW w:w="1840"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00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投入资金</w:t>
            </w:r>
          </w:p>
        </w:tc>
        <w:tc>
          <w:tcPr>
            <w:tcW w:w="110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08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投入形式</w:t>
            </w:r>
          </w:p>
        </w:tc>
        <w:tc>
          <w:tcPr>
            <w:tcW w:w="142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820" w:type="dxa"/>
            <w:tcBorders>
              <w:top w:val="nil"/>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7</w:t>
            </w:r>
          </w:p>
        </w:tc>
        <w:tc>
          <w:tcPr>
            <w:tcW w:w="1120"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参加单位</w:t>
            </w:r>
          </w:p>
        </w:tc>
        <w:tc>
          <w:tcPr>
            <w:tcW w:w="1840"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00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投入资金</w:t>
            </w:r>
          </w:p>
        </w:tc>
        <w:tc>
          <w:tcPr>
            <w:tcW w:w="110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08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投入形式</w:t>
            </w:r>
          </w:p>
        </w:tc>
        <w:tc>
          <w:tcPr>
            <w:tcW w:w="142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820" w:type="dxa"/>
            <w:tcBorders>
              <w:top w:val="nil"/>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8</w:t>
            </w:r>
          </w:p>
        </w:tc>
        <w:tc>
          <w:tcPr>
            <w:tcW w:w="1120"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参加单位</w:t>
            </w:r>
          </w:p>
        </w:tc>
        <w:tc>
          <w:tcPr>
            <w:tcW w:w="1840"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00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投入资金</w:t>
            </w:r>
          </w:p>
        </w:tc>
        <w:tc>
          <w:tcPr>
            <w:tcW w:w="110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08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投入形式</w:t>
            </w:r>
          </w:p>
        </w:tc>
        <w:tc>
          <w:tcPr>
            <w:tcW w:w="142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820" w:type="dxa"/>
            <w:tcBorders>
              <w:top w:val="nil"/>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w:t>
            </w:r>
          </w:p>
        </w:tc>
        <w:tc>
          <w:tcPr>
            <w:tcW w:w="1120"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参加单位</w:t>
            </w:r>
          </w:p>
        </w:tc>
        <w:tc>
          <w:tcPr>
            <w:tcW w:w="1840"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00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投入资金</w:t>
            </w:r>
          </w:p>
        </w:tc>
        <w:tc>
          <w:tcPr>
            <w:tcW w:w="110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08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投入形式</w:t>
            </w:r>
          </w:p>
        </w:tc>
        <w:tc>
          <w:tcPr>
            <w:tcW w:w="142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中心通讯地址</w:t>
            </w:r>
          </w:p>
        </w:tc>
        <w:tc>
          <w:tcPr>
            <w:tcW w:w="3780" w:type="dxa"/>
            <w:gridSpan w:val="5"/>
            <w:tcBorders>
              <w:top w:val="single" w:color="auto" w:sz="4" w:space="0"/>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邮编</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传真</w:t>
            </w:r>
          </w:p>
        </w:tc>
        <w:tc>
          <w:tcPr>
            <w:tcW w:w="142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中心主任</w:t>
            </w:r>
          </w:p>
        </w:tc>
        <w:tc>
          <w:tcPr>
            <w:tcW w:w="1940"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姓    名</w:t>
            </w:r>
          </w:p>
        </w:tc>
        <w:tc>
          <w:tcPr>
            <w:tcW w:w="1840"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000" w:type="dxa"/>
            <w:tcBorders>
              <w:top w:val="nil"/>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移动电话</w:t>
            </w:r>
          </w:p>
        </w:tc>
        <w:tc>
          <w:tcPr>
            <w:tcW w:w="3600"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420" w:hRule="atLeast"/>
          <w:jc w:val="center"/>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 w:val="15"/>
                <w:szCs w:val="15"/>
              </w:rPr>
            </w:pPr>
            <w:r>
              <w:rPr>
                <w:rFonts w:hint="eastAsia" w:ascii="方正黑体简体" w:hAnsi="宋体" w:eastAsia="方正黑体简体" w:cs="宋体"/>
                <w:kern w:val="0"/>
                <w:sz w:val="15"/>
                <w:szCs w:val="15"/>
              </w:rPr>
              <w:t>（研发团队负责人）</w:t>
            </w:r>
          </w:p>
        </w:tc>
        <w:tc>
          <w:tcPr>
            <w:tcW w:w="1940"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单位职务</w:t>
            </w:r>
          </w:p>
        </w:tc>
        <w:tc>
          <w:tcPr>
            <w:tcW w:w="1840" w:type="dxa"/>
            <w:gridSpan w:val="2"/>
            <w:tcBorders>
              <w:top w:val="single" w:color="auto" w:sz="4" w:space="0"/>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2100"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电子邮箱</w:t>
            </w:r>
          </w:p>
        </w:tc>
        <w:tc>
          <w:tcPr>
            <w:tcW w:w="2500" w:type="dxa"/>
            <w:gridSpan w:val="2"/>
            <w:tcBorders>
              <w:top w:val="single" w:color="auto" w:sz="4" w:space="0"/>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中心日常</w:t>
            </w:r>
          </w:p>
        </w:tc>
        <w:tc>
          <w:tcPr>
            <w:tcW w:w="1940"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姓    名</w:t>
            </w:r>
          </w:p>
        </w:tc>
        <w:tc>
          <w:tcPr>
            <w:tcW w:w="1840" w:type="dxa"/>
            <w:gridSpan w:val="2"/>
            <w:tcBorders>
              <w:top w:val="single" w:color="auto" w:sz="4" w:space="0"/>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2100"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移动电话</w:t>
            </w:r>
          </w:p>
        </w:tc>
        <w:tc>
          <w:tcPr>
            <w:tcW w:w="2500" w:type="dxa"/>
            <w:gridSpan w:val="2"/>
            <w:tcBorders>
              <w:top w:val="single" w:color="auto" w:sz="4" w:space="0"/>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工作联系人</w:t>
            </w:r>
          </w:p>
        </w:tc>
        <w:tc>
          <w:tcPr>
            <w:tcW w:w="1940"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单位职务</w:t>
            </w:r>
          </w:p>
        </w:tc>
        <w:tc>
          <w:tcPr>
            <w:tcW w:w="1840" w:type="dxa"/>
            <w:gridSpan w:val="2"/>
            <w:tcBorders>
              <w:top w:val="single" w:color="auto" w:sz="4" w:space="0"/>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2100"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电子邮箱</w:t>
            </w:r>
          </w:p>
        </w:tc>
        <w:tc>
          <w:tcPr>
            <w:tcW w:w="2500" w:type="dxa"/>
            <w:gridSpan w:val="2"/>
            <w:tcBorders>
              <w:top w:val="single" w:color="auto" w:sz="4" w:space="0"/>
              <w:left w:val="nil"/>
              <w:bottom w:val="single" w:color="auto" w:sz="4" w:space="0"/>
              <w:right w:val="single" w:color="auto" w:sz="4" w:space="0"/>
            </w:tcBorders>
            <w:shd w:val="clear" w:color="auto" w:fill="auto"/>
            <w:vAlign w:val="bottom"/>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研发活动类型</w:t>
            </w:r>
          </w:p>
        </w:tc>
        <w:tc>
          <w:tcPr>
            <w:tcW w:w="8380" w:type="dxa"/>
            <w:gridSpan w:val="9"/>
            <w:tcBorders>
              <w:top w:val="single" w:color="auto" w:sz="4" w:space="0"/>
              <w:left w:val="nil"/>
              <w:bottom w:val="single" w:color="auto" w:sz="4" w:space="0"/>
              <w:right w:val="single" w:color="auto" w:sz="4" w:space="0"/>
            </w:tcBorders>
            <w:shd w:val="clear" w:color="auto" w:fill="auto"/>
            <w:vAlign w:val="bottom"/>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□应用基础研究  □应用开发  □产业化开发  □示范工程  □其他</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创新类型</w:t>
            </w:r>
          </w:p>
        </w:tc>
        <w:tc>
          <w:tcPr>
            <w:tcW w:w="8380" w:type="dxa"/>
            <w:gridSpan w:val="9"/>
            <w:tcBorders>
              <w:top w:val="single" w:color="auto" w:sz="4" w:space="0"/>
              <w:left w:val="nil"/>
              <w:bottom w:val="single" w:color="auto" w:sz="4" w:space="0"/>
              <w:right w:val="single" w:color="auto" w:sz="4" w:space="0"/>
            </w:tcBorders>
            <w:shd w:val="clear" w:color="auto" w:fill="auto"/>
            <w:vAlign w:val="bottom"/>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□自主创新   □集成创新   □引进消化吸收再创新</w:t>
            </w:r>
          </w:p>
        </w:tc>
      </w:tr>
      <w:tr>
        <w:tblPrEx>
          <w:tblCellMar>
            <w:top w:w="0" w:type="dxa"/>
            <w:left w:w="108" w:type="dxa"/>
            <w:bottom w:w="0" w:type="dxa"/>
            <w:right w:w="108" w:type="dxa"/>
          </w:tblCellMar>
        </w:tblPrEx>
        <w:trPr>
          <w:trHeight w:val="285" w:hRule="atLeast"/>
          <w:jc w:val="center"/>
        </w:trPr>
        <w:tc>
          <w:tcPr>
            <w:tcW w:w="1080"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预期成果类型</w:t>
            </w:r>
          </w:p>
        </w:tc>
        <w:tc>
          <w:tcPr>
            <w:tcW w:w="8380" w:type="dxa"/>
            <w:gridSpan w:val="9"/>
            <w:tcBorders>
              <w:top w:val="single" w:color="auto" w:sz="4" w:space="0"/>
              <w:left w:val="nil"/>
              <w:bottom w:val="single" w:color="auto" w:sz="4" w:space="0"/>
              <w:right w:val="single" w:color="auto" w:sz="4" w:space="0"/>
            </w:tcBorders>
            <w:shd w:val="clear" w:color="auto" w:fill="auto"/>
            <w:vAlign w:val="bottom"/>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 xml:space="preserve">□专利    □技术标准   □新产品  □新工艺  □新装置  </w:t>
            </w:r>
          </w:p>
        </w:tc>
      </w:tr>
      <w:tr>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8380" w:type="dxa"/>
            <w:gridSpan w:val="9"/>
            <w:tcBorders>
              <w:top w:val="single" w:color="auto" w:sz="4" w:space="0"/>
              <w:left w:val="nil"/>
              <w:bottom w:val="single" w:color="auto" w:sz="4" w:space="0"/>
              <w:right w:val="single" w:color="auto" w:sz="4" w:space="0"/>
            </w:tcBorders>
            <w:shd w:val="clear" w:color="auto" w:fill="auto"/>
            <w:vAlign w:val="bottom"/>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□新系统　□其他</w:t>
            </w: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预期知识产权</w:t>
            </w:r>
          </w:p>
        </w:tc>
        <w:tc>
          <w:tcPr>
            <w:tcW w:w="8380" w:type="dxa"/>
            <w:gridSpan w:val="9"/>
            <w:tcBorders>
              <w:top w:val="single" w:color="auto" w:sz="4" w:space="0"/>
              <w:left w:val="nil"/>
              <w:bottom w:val="single" w:color="auto" w:sz="4" w:space="0"/>
              <w:right w:val="single" w:color="auto" w:sz="4" w:space="0"/>
            </w:tcBorders>
            <w:shd w:val="clear" w:color="auto" w:fill="auto"/>
            <w:vAlign w:val="bottom"/>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获得国外发明专利</w:t>
            </w:r>
            <w:r>
              <w:rPr>
                <w:rFonts w:hint="eastAsia" w:ascii="方正黑体简体" w:hAnsi="宋体" w:eastAsia="方正黑体简体" w:cs="宋体"/>
                <w:kern w:val="0"/>
                <w:szCs w:val="21"/>
                <w:u w:val="single"/>
              </w:rPr>
              <w:t xml:space="preserve">   </w:t>
            </w:r>
            <w:r>
              <w:rPr>
                <w:rFonts w:hint="eastAsia" w:ascii="方正黑体简体" w:hAnsi="宋体" w:eastAsia="方正黑体简体" w:cs="宋体"/>
                <w:kern w:val="0"/>
                <w:szCs w:val="21"/>
              </w:rPr>
              <w:t>项，国内发明专利</w:t>
            </w:r>
            <w:r>
              <w:rPr>
                <w:rFonts w:hint="eastAsia" w:ascii="方正黑体简体" w:hAnsi="宋体" w:eastAsia="方正黑体简体" w:cs="宋体"/>
                <w:kern w:val="0"/>
                <w:szCs w:val="21"/>
                <w:u w:val="single"/>
              </w:rPr>
              <w:t xml:space="preserve">   </w:t>
            </w:r>
            <w:r>
              <w:rPr>
                <w:rFonts w:hint="eastAsia" w:ascii="方正黑体简体" w:hAnsi="宋体" w:eastAsia="方正黑体简体" w:cs="宋体"/>
                <w:kern w:val="0"/>
                <w:szCs w:val="21"/>
              </w:rPr>
              <w:t>项，其他</w:t>
            </w:r>
            <w:r>
              <w:rPr>
                <w:rFonts w:hint="eastAsia" w:ascii="方正黑体简体" w:hAnsi="宋体" w:eastAsia="方正黑体简体" w:cs="宋体"/>
                <w:kern w:val="0"/>
                <w:szCs w:val="21"/>
                <w:u w:val="single"/>
              </w:rPr>
              <w:t xml:space="preserve">    </w:t>
            </w:r>
            <w:r>
              <w:rPr>
                <w:rFonts w:hint="eastAsia" w:ascii="方正黑体简体" w:hAnsi="宋体" w:eastAsia="方正黑体简体" w:cs="宋体"/>
                <w:kern w:val="0"/>
                <w:szCs w:val="21"/>
              </w:rPr>
              <w:t>项。</w:t>
            </w:r>
          </w:p>
        </w:tc>
      </w:tr>
      <w:tr>
        <w:tblPrEx>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预期技术标准制定</w:t>
            </w:r>
          </w:p>
        </w:tc>
        <w:tc>
          <w:tcPr>
            <w:tcW w:w="8380" w:type="dxa"/>
            <w:gridSpan w:val="9"/>
            <w:tcBorders>
              <w:top w:val="single" w:color="auto" w:sz="4" w:space="0"/>
              <w:left w:val="nil"/>
              <w:bottom w:val="single" w:color="auto" w:sz="4" w:space="0"/>
              <w:right w:val="single" w:color="auto" w:sz="4" w:space="0"/>
            </w:tcBorders>
            <w:shd w:val="clear" w:color="auto" w:fill="auto"/>
            <w:vAlign w:val="bottom"/>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□国际标准  □国家标准  □行业标准  □联盟标准  □企业标准</w:t>
            </w:r>
          </w:p>
        </w:tc>
      </w:tr>
      <w:tr>
        <w:tblPrEx>
          <w:tblCellMar>
            <w:top w:w="0" w:type="dxa"/>
            <w:left w:w="108" w:type="dxa"/>
            <w:bottom w:w="0" w:type="dxa"/>
            <w:right w:w="108" w:type="dxa"/>
          </w:tblCellMar>
        </w:tblPrEx>
        <w:trPr>
          <w:trHeight w:val="285" w:hRule="atLeast"/>
          <w:jc w:val="center"/>
        </w:trPr>
        <w:tc>
          <w:tcPr>
            <w:tcW w:w="1080"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中心人数</w:t>
            </w:r>
          </w:p>
        </w:tc>
        <w:tc>
          <w:tcPr>
            <w:tcW w:w="1940" w:type="dxa"/>
            <w:gridSpan w:val="3"/>
            <w:tcBorders>
              <w:top w:val="single" w:color="auto" w:sz="4" w:space="0"/>
              <w:left w:val="nil"/>
              <w:bottom w:val="single" w:color="auto" w:sz="4" w:space="0"/>
              <w:right w:val="single" w:color="auto" w:sz="4" w:space="0"/>
            </w:tcBorders>
            <w:shd w:val="clear" w:color="auto" w:fill="auto"/>
            <w:vAlign w:val="bottom"/>
          </w:tcPr>
          <w:p>
            <w:pPr>
              <w:widowControl/>
              <w:jc w:val="right"/>
              <w:rPr>
                <w:rFonts w:ascii="方正黑体简体" w:hAnsi="宋体" w:eastAsia="方正黑体简体" w:cs="宋体"/>
                <w:kern w:val="0"/>
                <w:szCs w:val="21"/>
                <w:u w:val="single"/>
              </w:rPr>
            </w:pPr>
            <w:r>
              <w:rPr>
                <w:rFonts w:hint="eastAsia" w:ascii="方正黑体简体" w:hAnsi="宋体" w:eastAsia="方正黑体简体" w:cs="宋体"/>
                <w:kern w:val="0"/>
                <w:szCs w:val="21"/>
                <w:u w:val="single"/>
              </w:rPr>
              <w:t xml:space="preserve">    </w:t>
            </w:r>
            <w:r>
              <w:rPr>
                <w:rFonts w:hint="eastAsia" w:ascii="方正黑体简体" w:hAnsi="宋体" w:eastAsia="方正黑体简体" w:cs="宋体"/>
                <w:kern w:val="0"/>
                <w:szCs w:val="21"/>
              </w:rPr>
              <w:t>人。</w:t>
            </w:r>
          </w:p>
        </w:tc>
        <w:tc>
          <w:tcPr>
            <w:tcW w:w="6440" w:type="dxa"/>
            <w:gridSpan w:val="6"/>
            <w:tcBorders>
              <w:top w:val="single" w:color="auto" w:sz="4" w:space="0"/>
              <w:left w:val="nil"/>
              <w:bottom w:val="single" w:color="auto" w:sz="4" w:space="0"/>
              <w:right w:val="single" w:color="auto" w:sz="4" w:space="0"/>
            </w:tcBorders>
            <w:shd w:val="clear" w:color="auto" w:fill="auto"/>
            <w:vAlign w:val="bottom"/>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高级</w:t>
            </w:r>
            <w:r>
              <w:rPr>
                <w:rFonts w:hint="eastAsia" w:ascii="方正黑体简体" w:hAnsi="宋体" w:eastAsia="方正黑体简体" w:cs="宋体"/>
                <w:kern w:val="0"/>
                <w:szCs w:val="21"/>
                <w:u w:val="single"/>
              </w:rPr>
              <w:t xml:space="preserve">    </w:t>
            </w:r>
            <w:r>
              <w:rPr>
                <w:rFonts w:hint="eastAsia" w:ascii="方正黑体简体" w:hAnsi="宋体" w:eastAsia="方正黑体简体" w:cs="宋体"/>
                <w:kern w:val="0"/>
                <w:szCs w:val="21"/>
              </w:rPr>
              <w:t>人，中级</w:t>
            </w:r>
            <w:r>
              <w:rPr>
                <w:rFonts w:hint="eastAsia" w:ascii="方正黑体简体" w:hAnsi="宋体" w:eastAsia="方正黑体简体" w:cs="宋体"/>
                <w:kern w:val="0"/>
                <w:szCs w:val="21"/>
                <w:u w:val="single"/>
              </w:rPr>
              <w:t xml:space="preserve">    </w:t>
            </w:r>
            <w:r>
              <w:rPr>
                <w:rFonts w:hint="eastAsia" w:ascii="方正黑体简体" w:hAnsi="宋体" w:eastAsia="方正黑体简体" w:cs="宋体"/>
                <w:kern w:val="0"/>
                <w:szCs w:val="21"/>
              </w:rPr>
              <w:t>人，初级</w:t>
            </w:r>
            <w:r>
              <w:rPr>
                <w:rFonts w:hint="eastAsia" w:ascii="方正黑体简体" w:hAnsi="宋体" w:eastAsia="方正黑体简体" w:cs="宋体"/>
                <w:kern w:val="0"/>
                <w:szCs w:val="21"/>
                <w:u w:val="single"/>
              </w:rPr>
              <w:t xml:space="preserve">    </w:t>
            </w:r>
            <w:r>
              <w:rPr>
                <w:rFonts w:hint="eastAsia" w:ascii="方正黑体简体" w:hAnsi="宋体" w:eastAsia="方正黑体简体" w:cs="宋体"/>
                <w:kern w:val="0"/>
                <w:szCs w:val="21"/>
              </w:rPr>
              <w:t>人，其他</w:t>
            </w:r>
            <w:r>
              <w:rPr>
                <w:rFonts w:hint="eastAsia" w:ascii="方正黑体简体" w:hAnsi="宋体" w:eastAsia="方正黑体简体" w:cs="宋体"/>
                <w:kern w:val="0"/>
                <w:szCs w:val="21"/>
                <w:u w:val="single"/>
              </w:rPr>
              <w:t xml:space="preserve">    </w:t>
            </w:r>
            <w:r>
              <w:rPr>
                <w:rFonts w:hint="eastAsia" w:ascii="方正黑体简体" w:hAnsi="宋体" w:eastAsia="方正黑体简体" w:cs="宋体"/>
                <w:kern w:val="0"/>
                <w:szCs w:val="21"/>
              </w:rPr>
              <w:t>人</w:t>
            </w:r>
          </w:p>
        </w:tc>
      </w:tr>
      <w:tr>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1940" w:type="dxa"/>
            <w:gridSpan w:val="3"/>
            <w:tcBorders>
              <w:top w:val="single" w:color="auto" w:sz="4" w:space="0"/>
              <w:left w:val="nil"/>
              <w:bottom w:val="single" w:color="auto" w:sz="4" w:space="0"/>
              <w:right w:val="single" w:color="auto" w:sz="4" w:space="0"/>
            </w:tcBorders>
            <w:shd w:val="clear" w:color="auto" w:fill="auto"/>
            <w:vAlign w:val="bottom"/>
          </w:tcPr>
          <w:p>
            <w:pPr>
              <w:widowControl/>
              <w:jc w:val="right"/>
              <w:rPr>
                <w:rFonts w:ascii="方正黑体简体" w:hAnsi="宋体" w:eastAsia="方正黑体简体" w:cs="宋体"/>
                <w:kern w:val="0"/>
                <w:szCs w:val="21"/>
              </w:rPr>
            </w:pPr>
            <w:r>
              <w:rPr>
                <w:rFonts w:hint="eastAsia" w:ascii="方正黑体简体" w:hAnsi="宋体" w:eastAsia="方正黑体简体" w:cs="宋体"/>
                <w:kern w:val="0"/>
                <w:szCs w:val="21"/>
              </w:rPr>
              <w:t>其中：</w:t>
            </w:r>
          </w:p>
        </w:tc>
        <w:tc>
          <w:tcPr>
            <w:tcW w:w="6440" w:type="dxa"/>
            <w:gridSpan w:val="6"/>
            <w:tcBorders>
              <w:top w:val="single" w:color="auto" w:sz="4" w:space="0"/>
              <w:left w:val="nil"/>
              <w:bottom w:val="single" w:color="auto" w:sz="4" w:space="0"/>
              <w:right w:val="single" w:color="auto" w:sz="4" w:space="0"/>
            </w:tcBorders>
            <w:shd w:val="clear" w:color="auto" w:fill="auto"/>
            <w:vAlign w:val="bottom"/>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博士</w:t>
            </w:r>
            <w:r>
              <w:rPr>
                <w:rFonts w:hint="eastAsia" w:ascii="方正黑体简体" w:hAnsi="宋体" w:eastAsia="方正黑体简体" w:cs="宋体"/>
                <w:kern w:val="0"/>
                <w:szCs w:val="21"/>
                <w:u w:val="single"/>
              </w:rPr>
              <w:t xml:space="preserve">    </w:t>
            </w:r>
            <w:r>
              <w:rPr>
                <w:rFonts w:hint="eastAsia" w:ascii="方正黑体简体" w:hAnsi="宋体" w:eastAsia="方正黑体简体" w:cs="宋体"/>
                <w:kern w:val="0"/>
                <w:szCs w:val="21"/>
              </w:rPr>
              <w:t>人，硕士</w:t>
            </w:r>
            <w:r>
              <w:rPr>
                <w:rFonts w:hint="eastAsia" w:ascii="方正黑体简体" w:hAnsi="宋体" w:eastAsia="方正黑体简体" w:cs="宋体"/>
                <w:kern w:val="0"/>
                <w:szCs w:val="21"/>
                <w:u w:val="single"/>
              </w:rPr>
              <w:t xml:space="preserve">    </w:t>
            </w:r>
            <w:r>
              <w:rPr>
                <w:rFonts w:hint="eastAsia" w:ascii="方正黑体简体" w:hAnsi="宋体" w:eastAsia="方正黑体简体" w:cs="宋体"/>
                <w:kern w:val="0"/>
                <w:szCs w:val="21"/>
              </w:rPr>
              <w:t>人，学士</w:t>
            </w:r>
            <w:r>
              <w:rPr>
                <w:rFonts w:hint="eastAsia" w:ascii="方正黑体简体" w:hAnsi="宋体" w:eastAsia="方正黑体简体" w:cs="宋体"/>
                <w:kern w:val="0"/>
                <w:szCs w:val="21"/>
                <w:u w:val="single"/>
              </w:rPr>
              <w:t xml:space="preserve">    </w:t>
            </w:r>
            <w:r>
              <w:rPr>
                <w:rFonts w:hint="eastAsia" w:ascii="方正黑体简体" w:hAnsi="宋体" w:eastAsia="方正黑体简体" w:cs="宋体"/>
                <w:kern w:val="0"/>
                <w:szCs w:val="21"/>
              </w:rPr>
              <w:t>人，其他</w:t>
            </w:r>
            <w:r>
              <w:rPr>
                <w:rFonts w:hint="eastAsia" w:ascii="方正黑体简体" w:hAnsi="宋体" w:eastAsia="方正黑体简体" w:cs="宋体"/>
                <w:kern w:val="0"/>
                <w:szCs w:val="21"/>
                <w:u w:val="single"/>
              </w:rPr>
              <w:t xml:space="preserve">    </w:t>
            </w:r>
            <w:r>
              <w:rPr>
                <w:rFonts w:hint="eastAsia" w:ascii="方正黑体简体" w:hAnsi="宋体" w:eastAsia="方正黑体简体" w:cs="宋体"/>
                <w:kern w:val="0"/>
                <w:szCs w:val="21"/>
              </w:rPr>
              <w:t>人</w:t>
            </w:r>
          </w:p>
        </w:tc>
      </w:tr>
      <w:tr>
        <w:tblPrEx>
          <w:tblCellMar>
            <w:top w:w="0" w:type="dxa"/>
            <w:left w:w="108" w:type="dxa"/>
            <w:bottom w:w="0" w:type="dxa"/>
            <w:right w:w="108" w:type="dxa"/>
          </w:tblCellMar>
        </w:tblPrEx>
        <w:trPr>
          <w:trHeight w:val="285" w:hRule="atLeast"/>
          <w:jc w:val="center"/>
        </w:trPr>
        <w:tc>
          <w:tcPr>
            <w:tcW w:w="1080" w:type="dxa"/>
            <w:vMerge w:val="restar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中心组建总投资</w:t>
            </w:r>
          </w:p>
        </w:tc>
        <w:tc>
          <w:tcPr>
            <w:tcW w:w="14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黑体简体" w:hAnsi="宋体" w:eastAsia="方正黑体简体" w:cs="宋体"/>
                <w:kern w:val="0"/>
                <w:szCs w:val="21"/>
                <w:u w:val="single"/>
              </w:rPr>
            </w:pPr>
            <w:r>
              <w:rPr>
                <w:rFonts w:hint="eastAsia" w:ascii="方正黑体简体" w:hAnsi="宋体" w:eastAsia="方正黑体简体" w:cs="宋体"/>
                <w:kern w:val="0"/>
                <w:szCs w:val="21"/>
                <w:u w:val="single"/>
              </w:rPr>
              <w:t>万元</w:t>
            </w:r>
          </w:p>
        </w:tc>
        <w:tc>
          <w:tcPr>
            <w:tcW w:w="4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u w:val="single"/>
              </w:rPr>
            </w:pPr>
            <w:r>
              <w:rPr>
                <w:rFonts w:hint="eastAsia" w:ascii="方正黑体简体" w:hAnsi="宋体" w:eastAsia="方正黑体简体" w:cs="宋体"/>
                <w:kern w:val="0"/>
                <w:szCs w:val="21"/>
                <w:u w:val="single"/>
              </w:rPr>
              <w:t>其中</w:t>
            </w:r>
          </w:p>
        </w:tc>
        <w:tc>
          <w:tcPr>
            <w:tcW w:w="6440" w:type="dxa"/>
            <w:gridSpan w:val="6"/>
            <w:tcBorders>
              <w:top w:val="single" w:color="auto" w:sz="4" w:space="0"/>
              <w:left w:val="nil"/>
              <w:bottom w:val="single" w:color="auto" w:sz="4" w:space="0"/>
              <w:right w:val="single" w:color="auto" w:sz="4" w:space="0"/>
            </w:tcBorders>
            <w:shd w:val="clear" w:color="auto" w:fill="auto"/>
            <w:vAlign w:val="bottom"/>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研发试验设备投入     万元，固定资产投入     万元</w:t>
            </w:r>
          </w:p>
        </w:tc>
      </w:tr>
      <w:tr>
        <w:tblPrEx>
          <w:tblCellMar>
            <w:top w:w="0" w:type="dxa"/>
            <w:left w:w="108" w:type="dxa"/>
            <w:bottom w:w="0" w:type="dxa"/>
            <w:right w:w="108" w:type="dxa"/>
          </w:tblCellMar>
        </w:tblPrEx>
        <w:trPr>
          <w:trHeight w:val="285"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14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u w:val="single"/>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u w:val="single"/>
              </w:rPr>
            </w:pPr>
          </w:p>
        </w:tc>
        <w:tc>
          <w:tcPr>
            <w:tcW w:w="6440" w:type="dxa"/>
            <w:gridSpan w:val="6"/>
            <w:tcBorders>
              <w:top w:val="single" w:color="auto" w:sz="4" w:space="0"/>
              <w:left w:val="nil"/>
              <w:bottom w:val="single" w:color="auto" w:sz="4" w:space="0"/>
              <w:right w:val="single" w:color="auto" w:sz="4" w:space="0"/>
            </w:tcBorders>
            <w:shd w:val="clear" w:color="auto" w:fill="auto"/>
            <w:vAlign w:val="bottom"/>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其他投入     万元</w:t>
            </w:r>
          </w:p>
        </w:tc>
      </w:tr>
      <w:tr>
        <w:tblPrEx>
          <w:tblCellMar>
            <w:top w:w="0" w:type="dxa"/>
            <w:left w:w="108" w:type="dxa"/>
            <w:bottom w:w="0" w:type="dxa"/>
            <w:right w:w="108" w:type="dxa"/>
          </w:tblCellMar>
        </w:tblPrEx>
        <w:trPr>
          <w:trHeight w:val="312" w:hRule="atLeast"/>
          <w:jc w:val="center"/>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简要工作内容和计划(200字以内)</w:t>
            </w:r>
          </w:p>
        </w:tc>
        <w:tc>
          <w:tcPr>
            <w:tcW w:w="8380" w:type="dxa"/>
            <w:gridSpan w:val="9"/>
            <w:vMerge w:val="restart"/>
            <w:tcBorders>
              <w:top w:val="single" w:color="auto" w:sz="4" w:space="0"/>
              <w:left w:val="single" w:color="auto" w:sz="4" w:space="0"/>
              <w:bottom w:val="single" w:color="auto" w:sz="4" w:space="0"/>
              <w:right w:val="single" w:color="auto" w:sz="4" w:space="0"/>
            </w:tcBorders>
            <w:shd w:val="clear" w:color="auto" w:fill="auto"/>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312"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8380" w:type="dxa"/>
            <w:gridSpan w:val="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312"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8380" w:type="dxa"/>
            <w:gridSpan w:val="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312"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8380" w:type="dxa"/>
            <w:gridSpan w:val="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312"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8380" w:type="dxa"/>
            <w:gridSpan w:val="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312"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8380" w:type="dxa"/>
            <w:gridSpan w:val="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312"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8380" w:type="dxa"/>
            <w:gridSpan w:val="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312"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8380" w:type="dxa"/>
            <w:gridSpan w:val="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312"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8380" w:type="dxa"/>
            <w:gridSpan w:val="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312"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8380" w:type="dxa"/>
            <w:gridSpan w:val="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312"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8380" w:type="dxa"/>
            <w:gridSpan w:val="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bl>
    <w:p>
      <w:pPr>
        <w:widowControl/>
        <w:spacing w:line="480" w:lineRule="auto"/>
        <w:ind w:firstLine="723" w:firstLineChars="200"/>
        <w:jc w:val="center"/>
        <w:rPr>
          <w:rFonts w:hint="eastAsia" w:ascii="ˎ̥" w:hAnsi="ˎ̥" w:cs="宋体"/>
          <w:b/>
          <w:bCs/>
          <w:color w:val="000000"/>
          <w:kern w:val="0"/>
          <w:sz w:val="36"/>
          <w:szCs w:val="36"/>
        </w:rPr>
      </w:pPr>
    </w:p>
    <w:p>
      <w:pPr>
        <w:widowControl/>
        <w:spacing w:line="480" w:lineRule="auto"/>
        <w:ind w:firstLine="723" w:firstLineChars="200"/>
        <w:jc w:val="center"/>
        <w:rPr>
          <w:rFonts w:hint="eastAsia" w:ascii="ˎ̥" w:hAnsi="ˎ̥" w:cs="宋体"/>
          <w:b/>
          <w:bCs/>
          <w:color w:val="000000"/>
          <w:kern w:val="0"/>
          <w:sz w:val="36"/>
          <w:szCs w:val="36"/>
        </w:rPr>
      </w:pPr>
    </w:p>
    <w:p>
      <w:pPr>
        <w:widowControl/>
        <w:spacing w:line="480" w:lineRule="auto"/>
        <w:ind w:firstLine="723" w:firstLineChars="200"/>
        <w:jc w:val="center"/>
        <w:rPr>
          <w:rFonts w:hint="eastAsia" w:ascii="ˎ̥" w:hAnsi="ˎ̥" w:cs="宋体"/>
          <w:b/>
          <w:bCs/>
          <w:color w:val="000000"/>
          <w:kern w:val="0"/>
          <w:sz w:val="36"/>
          <w:szCs w:val="36"/>
        </w:rPr>
      </w:pPr>
    </w:p>
    <w:p>
      <w:pPr>
        <w:widowControl/>
        <w:spacing w:line="480" w:lineRule="auto"/>
        <w:ind w:firstLine="723" w:firstLineChars="200"/>
        <w:jc w:val="center"/>
        <w:rPr>
          <w:rFonts w:hint="eastAsia" w:ascii="ˎ̥" w:hAnsi="ˎ̥" w:cs="宋体"/>
          <w:b/>
          <w:bCs/>
          <w:color w:val="000000"/>
          <w:kern w:val="0"/>
          <w:sz w:val="36"/>
          <w:szCs w:val="36"/>
        </w:rPr>
      </w:pPr>
    </w:p>
    <w:p>
      <w:pPr>
        <w:widowControl/>
        <w:spacing w:line="480" w:lineRule="auto"/>
        <w:ind w:firstLine="723" w:firstLineChars="200"/>
        <w:jc w:val="center"/>
        <w:rPr>
          <w:rFonts w:hint="eastAsia" w:ascii="ˎ̥" w:hAnsi="ˎ̥" w:cs="宋体"/>
          <w:b/>
          <w:bCs/>
          <w:color w:val="000000"/>
          <w:kern w:val="0"/>
          <w:sz w:val="36"/>
          <w:szCs w:val="36"/>
        </w:rPr>
      </w:pPr>
    </w:p>
    <w:p>
      <w:pPr>
        <w:widowControl/>
        <w:spacing w:line="480" w:lineRule="auto"/>
        <w:ind w:firstLine="723" w:firstLineChars="200"/>
        <w:jc w:val="center"/>
        <w:rPr>
          <w:rFonts w:hint="eastAsia" w:ascii="ˎ̥" w:hAnsi="ˎ̥" w:cs="宋体"/>
          <w:b/>
          <w:bCs/>
          <w:color w:val="000000"/>
          <w:kern w:val="0"/>
          <w:sz w:val="36"/>
          <w:szCs w:val="36"/>
        </w:rPr>
      </w:pPr>
    </w:p>
    <w:p>
      <w:pPr>
        <w:widowControl/>
        <w:spacing w:line="480" w:lineRule="auto"/>
        <w:ind w:firstLine="723" w:firstLineChars="200"/>
        <w:jc w:val="center"/>
        <w:rPr>
          <w:rFonts w:hint="eastAsia" w:ascii="ˎ̥" w:hAnsi="ˎ̥" w:cs="宋体"/>
          <w:b/>
          <w:bCs/>
          <w:color w:val="000000"/>
          <w:kern w:val="0"/>
          <w:sz w:val="36"/>
          <w:szCs w:val="36"/>
        </w:rPr>
      </w:pPr>
    </w:p>
    <w:p>
      <w:pPr>
        <w:widowControl/>
        <w:spacing w:line="480" w:lineRule="auto"/>
        <w:ind w:firstLine="723" w:firstLineChars="200"/>
        <w:jc w:val="center"/>
        <w:rPr>
          <w:rFonts w:hint="eastAsia" w:ascii="ˎ̥" w:hAnsi="ˎ̥" w:cs="宋体"/>
          <w:b/>
          <w:bCs/>
          <w:color w:val="000000"/>
          <w:kern w:val="0"/>
          <w:sz w:val="36"/>
          <w:szCs w:val="36"/>
        </w:rPr>
      </w:pPr>
    </w:p>
    <w:p>
      <w:pPr>
        <w:widowControl/>
        <w:spacing w:line="480" w:lineRule="auto"/>
        <w:ind w:firstLine="723" w:firstLineChars="200"/>
        <w:jc w:val="center"/>
        <w:rPr>
          <w:rFonts w:hint="eastAsia" w:ascii="ˎ̥" w:hAnsi="ˎ̥" w:cs="宋体"/>
          <w:b/>
          <w:bCs/>
          <w:color w:val="000000"/>
          <w:kern w:val="0"/>
          <w:sz w:val="36"/>
          <w:szCs w:val="36"/>
        </w:rPr>
      </w:pPr>
    </w:p>
    <w:p>
      <w:pPr>
        <w:widowControl/>
        <w:spacing w:line="480" w:lineRule="auto"/>
        <w:ind w:firstLine="723" w:firstLineChars="200"/>
        <w:jc w:val="center"/>
        <w:rPr>
          <w:rFonts w:hint="eastAsia" w:ascii="ˎ̥" w:hAnsi="ˎ̥" w:cs="宋体"/>
          <w:b/>
          <w:bCs/>
          <w:color w:val="000000"/>
          <w:kern w:val="0"/>
          <w:sz w:val="36"/>
          <w:szCs w:val="36"/>
        </w:rPr>
      </w:pPr>
    </w:p>
    <w:p>
      <w:pPr>
        <w:widowControl/>
        <w:spacing w:line="480" w:lineRule="auto"/>
        <w:ind w:firstLine="723" w:firstLineChars="200"/>
        <w:jc w:val="center"/>
        <w:rPr>
          <w:rFonts w:hint="eastAsia" w:ascii="ˎ̥" w:hAnsi="ˎ̥" w:cs="宋体"/>
          <w:b/>
          <w:bCs/>
          <w:color w:val="000000"/>
          <w:kern w:val="0"/>
          <w:sz w:val="36"/>
          <w:szCs w:val="36"/>
        </w:rPr>
      </w:pPr>
    </w:p>
    <w:p>
      <w:pPr>
        <w:widowControl/>
        <w:spacing w:line="480" w:lineRule="auto"/>
        <w:ind w:firstLine="723" w:firstLineChars="200"/>
        <w:jc w:val="center"/>
        <w:rPr>
          <w:rFonts w:hint="eastAsia" w:ascii="ˎ̥" w:hAnsi="ˎ̥" w:cs="宋体"/>
          <w:b/>
          <w:bCs/>
          <w:color w:val="000000"/>
          <w:kern w:val="0"/>
          <w:sz w:val="36"/>
          <w:szCs w:val="36"/>
        </w:rPr>
      </w:pPr>
    </w:p>
    <w:p>
      <w:pPr>
        <w:widowControl/>
        <w:spacing w:line="480" w:lineRule="auto"/>
        <w:ind w:firstLine="723" w:firstLineChars="200"/>
        <w:jc w:val="center"/>
        <w:rPr>
          <w:rFonts w:hint="eastAsia" w:ascii="ˎ̥" w:hAnsi="ˎ̥" w:cs="宋体"/>
          <w:b/>
          <w:bCs/>
          <w:color w:val="000000"/>
          <w:kern w:val="0"/>
          <w:sz w:val="36"/>
          <w:szCs w:val="36"/>
        </w:rPr>
      </w:pPr>
    </w:p>
    <w:tbl>
      <w:tblPr>
        <w:tblStyle w:val="10"/>
        <w:tblW w:w="9380" w:type="dxa"/>
        <w:jc w:val="center"/>
        <w:tblLayout w:type="autofit"/>
        <w:tblCellMar>
          <w:top w:w="0" w:type="dxa"/>
          <w:left w:w="108" w:type="dxa"/>
          <w:bottom w:w="0" w:type="dxa"/>
          <w:right w:w="108" w:type="dxa"/>
        </w:tblCellMar>
      </w:tblPr>
      <w:tblGrid>
        <w:gridCol w:w="780"/>
        <w:gridCol w:w="300"/>
        <w:gridCol w:w="320"/>
        <w:gridCol w:w="240"/>
        <w:gridCol w:w="520"/>
        <w:gridCol w:w="360"/>
        <w:gridCol w:w="720"/>
        <w:gridCol w:w="20"/>
        <w:gridCol w:w="460"/>
        <w:gridCol w:w="540"/>
        <w:gridCol w:w="60"/>
        <w:gridCol w:w="500"/>
        <w:gridCol w:w="580"/>
        <w:gridCol w:w="200"/>
        <w:gridCol w:w="620"/>
        <w:gridCol w:w="260"/>
        <w:gridCol w:w="140"/>
        <w:gridCol w:w="580"/>
        <w:gridCol w:w="360"/>
        <w:gridCol w:w="100"/>
        <w:gridCol w:w="120"/>
        <w:gridCol w:w="600"/>
        <w:gridCol w:w="1000"/>
      </w:tblGrid>
      <w:tr>
        <w:tblPrEx>
          <w:tblCellMar>
            <w:top w:w="0" w:type="dxa"/>
            <w:left w:w="108" w:type="dxa"/>
            <w:bottom w:w="0" w:type="dxa"/>
            <w:right w:w="108" w:type="dxa"/>
          </w:tblCellMar>
        </w:tblPrEx>
        <w:trPr>
          <w:trHeight w:val="570" w:hRule="atLeast"/>
          <w:jc w:val="center"/>
        </w:trPr>
        <w:tc>
          <w:tcPr>
            <w:tcW w:w="9380" w:type="dxa"/>
            <w:gridSpan w:val="23"/>
            <w:tcBorders>
              <w:top w:val="nil"/>
              <w:left w:val="nil"/>
              <w:bottom w:val="nil"/>
              <w:right w:val="nil"/>
            </w:tcBorders>
            <w:shd w:val="clear" w:color="auto" w:fill="auto"/>
            <w:noWrap/>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表2  牵头单位信息表</w:t>
            </w:r>
          </w:p>
        </w:tc>
      </w:tr>
      <w:tr>
        <w:tblPrEx>
          <w:tblCellMar>
            <w:top w:w="0" w:type="dxa"/>
            <w:left w:w="108" w:type="dxa"/>
            <w:bottom w:w="0" w:type="dxa"/>
            <w:right w:w="108" w:type="dxa"/>
          </w:tblCellMar>
        </w:tblPrEx>
        <w:trPr>
          <w:trHeight w:val="465" w:hRule="atLeast"/>
          <w:jc w:val="center"/>
        </w:trPr>
        <w:tc>
          <w:tcPr>
            <w:tcW w:w="1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单位名称</w:t>
            </w:r>
          </w:p>
        </w:tc>
        <w:tc>
          <w:tcPr>
            <w:tcW w:w="5220" w:type="dxa"/>
            <w:gridSpan w:val="1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1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行业领域</w:t>
            </w:r>
          </w:p>
        </w:tc>
        <w:tc>
          <w:tcPr>
            <w:tcW w:w="16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465" w:hRule="atLeast"/>
          <w:jc w:val="center"/>
        </w:trPr>
        <w:tc>
          <w:tcPr>
            <w:tcW w:w="1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地址</w:t>
            </w:r>
          </w:p>
        </w:tc>
        <w:tc>
          <w:tcPr>
            <w:tcW w:w="3420"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780" w:type="dxa"/>
            <w:gridSpan w:val="2"/>
            <w:tcBorders>
              <w:top w:val="nil"/>
              <w:left w:val="nil"/>
              <w:bottom w:val="single" w:color="auto" w:sz="4" w:space="0"/>
              <w:right w:val="single" w:color="auto" w:sz="4" w:space="0"/>
            </w:tcBorders>
            <w:shd w:val="clear" w:color="auto" w:fill="auto"/>
            <w:vAlign w:val="center"/>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邮编</w:t>
            </w:r>
          </w:p>
        </w:tc>
        <w:tc>
          <w:tcPr>
            <w:tcW w:w="10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1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主管单位</w:t>
            </w:r>
          </w:p>
        </w:tc>
        <w:tc>
          <w:tcPr>
            <w:tcW w:w="16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465" w:hRule="atLeast"/>
          <w:jc w:val="center"/>
        </w:trPr>
        <w:tc>
          <w:tcPr>
            <w:tcW w:w="1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企业负责人</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2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职务</w:t>
            </w:r>
          </w:p>
        </w:tc>
        <w:tc>
          <w:tcPr>
            <w:tcW w:w="1100" w:type="dxa"/>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780" w:type="dxa"/>
            <w:gridSpan w:val="2"/>
            <w:tcBorders>
              <w:top w:val="nil"/>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电话</w:t>
            </w:r>
          </w:p>
        </w:tc>
        <w:tc>
          <w:tcPr>
            <w:tcW w:w="3780"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465" w:hRule="atLeast"/>
          <w:jc w:val="center"/>
        </w:trPr>
        <w:tc>
          <w:tcPr>
            <w:tcW w:w="1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联系人</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2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职务</w:t>
            </w:r>
          </w:p>
        </w:tc>
        <w:tc>
          <w:tcPr>
            <w:tcW w:w="1100" w:type="dxa"/>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780" w:type="dxa"/>
            <w:gridSpan w:val="2"/>
            <w:tcBorders>
              <w:top w:val="nil"/>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电话</w:t>
            </w:r>
          </w:p>
        </w:tc>
        <w:tc>
          <w:tcPr>
            <w:tcW w:w="3780"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465" w:hRule="atLeast"/>
          <w:jc w:val="center"/>
        </w:trPr>
        <w:tc>
          <w:tcPr>
            <w:tcW w:w="1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Email</w:t>
            </w:r>
          </w:p>
        </w:tc>
        <w:tc>
          <w:tcPr>
            <w:tcW w:w="2320" w:type="dxa"/>
            <w:gridSpan w:val="6"/>
            <w:tcBorders>
              <w:top w:val="single" w:color="auto" w:sz="4" w:space="0"/>
              <w:left w:val="nil"/>
              <w:bottom w:val="single" w:color="auto" w:sz="4" w:space="0"/>
              <w:right w:val="single" w:color="auto" w:sz="4" w:space="0"/>
            </w:tcBorders>
            <w:shd w:val="clear" w:color="auto" w:fill="auto"/>
            <w:vAlign w:val="center"/>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1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QQ号码</w:t>
            </w:r>
          </w:p>
        </w:tc>
        <w:tc>
          <w:tcPr>
            <w:tcW w:w="456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465" w:hRule="atLeast"/>
          <w:jc w:val="center"/>
        </w:trPr>
        <w:tc>
          <w:tcPr>
            <w:tcW w:w="140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注册资金</w:t>
            </w:r>
          </w:p>
        </w:tc>
        <w:tc>
          <w:tcPr>
            <w:tcW w:w="2320"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10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单位性质</w:t>
            </w:r>
          </w:p>
        </w:tc>
        <w:tc>
          <w:tcPr>
            <w:tcW w:w="456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□国有企业□国有控股企业□外资企业</w:t>
            </w:r>
          </w:p>
        </w:tc>
      </w:tr>
      <w:tr>
        <w:tblPrEx>
          <w:tblCellMar>
            <w:top w:w="0" w:type="dxa"/>
            <w:left w:w="108" w:type="dxa"/>
            <w:bottom w:w="0" w:type="dxa"/>
            <w:right w:w="108" w:type="dxa"/>
          </w:tblCellMar>
        </w:tblPrEx>
        <w:trPr>
          <w:trHeight w:val="465" w:hRule="atLeast"/>
          <w:jc w:val="center"/>
        </w:trPr>
        <w:tc>
          <w:tcPr>
            <w:tcW w:w="14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2320"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11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456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□合资企业□私营企业□其他（       ）</w:t>
            </w:r>
          </w:p>
        </w:tc>
      </w:tr>
      <w:tr>
        <w:tblPrEx>
          <w:tblCellMar>
            <w:top w:w="0" w:type="dxa"/>
            <w:left w:w="108" w:type="dxa"/>
            <w:bottom w:w="0" w:type="dxa"/>
            <w:right w:w="108" w:type="dxa"/>
          </w:tblCellMar>
        </w:tblPrEx>
        <w:trPr>
          <w:trHeight w:val="465" w:hRule="atLeast"/>
          <w:jc w:val="center"/>
        </w:trPr>
        <w:tc>
          <w:tcPr>
            <w:tcW w:w="1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员工总人数</w:t>
            </w:r>
          </w:p>
        </w:tc>
        <w:tc>
          <w:tcPr>
            <w:tcW w:w="3420" w:type="dxa"/>
            <w:gridSpan w:val="9"/>
            <w:tcBorders>
              <w:top w:val="single" w:color="auto" w:sz="4" w:space="0"/>
              <w:left w:val="nil"/>
              <w:bottom w:val="single" w:color="auto" w:sz="4" w:space="0"/>
              <w:right w:val="single" w:color="auto" w:sz="4" w:space="0"/>
            </w:tcBorders>
            <w:shd w:val="clear" w:color="auto" w:fill="auto"/>
            <w:vAlign w:val="center"/>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238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中级以上职称人数</w:t>
            </w:r>
          </w:p>
        </w:tc>
        <w:tc>
          <w:tcPr>
            <w:tcW w:w="218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465" w:hRule="atLeast"/>
          <w:jc w:val="center"/>
        </w:trPr>
        <w:tc>
          <w:tcPr>
            <w:tcW w:w="1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研发人员人数</w:t>
            </w:r>
          </w:p>
        </w:tc>
        <w:tc>
          <w:tcPr>
            <w:tcW w:w="3420" w:type="dxa"/>
            <w:gridSpan w:val="9"/>
            <w:tcBorders>
              <w:top w:val="single" w:color="auto" w:sz="4" w:space="0"/>
              <w:left w:val="nil"/>
              <w:bottom w:val="single" w:color="auto" w:sz="4" w:space="0"/>
              <w:right w:val="single" w:color="auto" w:sz="4" w:space="0"/>
            </w:tcBorders>
            <w:shd w:val="clear" w:color="auto" w:fill="auto"/>
            <w:vAlign w:val="center"/>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238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髙级以上职称人数</w:t>
            </w:r>
          </w:p>
        </w:tc>
        <w:tc>
          <w:tcPr>
            <w:tcW w:w="2180" w:type="dxa"/>
            <w:gridSpan w:val="5"/>
            <w:tcBorders>
              <w:top w:val="single" w:color="auto" w:sz="4" w:space="0"/>
              <w:left w:val="nil"/>
              <w:bottom w:val="single" w:color="auto" w:sz="4" w:space="0"/>
              <w:right w:val="single" w:color="auto" w:sz="4" w:space="0"/>
            </w:tcBorders>
            <w:shd w:val="clear" w:color="auto" w:fill="auto"/>
            <w:vAlign w:val="center"/>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465" w:hRule="atLeast"/>
          <w:jc w:val="center"/>
        </w:trPr>
        <w:tc>
          <w:tcPr>
            <w:tcW w:w="6220"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近三年销售收入(单位：万元)</w:t>
            </w:r>
          </w:p>
        </w:tc>
        <w:tc>
          <w:tcPr>
            <w:tcW w:w="316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465"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2014年</w:t>
            </w:r>
          </w:p>
        </w:tc>
        <w:tc>
          <w:tcPr>
            <w:tcW w:w="2480" w:type="dxa"/>
            <w:gridSpan w:val="7"/>
            <w:tcBorders>
              <w:top w:val="single" w:color="auto" w:sz="4" w:space="0"/>
              <w:left w:val="nil"/>
              <w:bottom w:val="single" w:color="auto" w:sz="4" w:space="0"/>
              <w:right w:val="single" w:color="auto" w:sz="4" w:space="0"/>
            </w:tcBorders>
            <w:shd w:val="clear" w:color="auto" w:fill="auto"/>
            <w:vAlign w:val="center"/>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0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2015年</w:t>
            </w:r>
          </w:p>
        </w:tc>
        <w:tc>
          <w:tcPr>
            <w:tcW w:w="2360" w:type="dxa"/>
            <w:gridSpan w:val="7"/>
            <w:tcBorders>
              <w:top w:val="single" w:color="auto" w:sz="4" w:space="0"/>
              <w:left w:val="nil"/>
              <w:bottom w:val="single" w:color="auto" w:sz="4" w:space="0"/>
              <w:right w:val="single" w:color="auto" w:sz="4" w:space="0"/>
            </w:tcBorders>
            <w:shd w:val="clear" w:color="auto" w:fill="auto"/>
            <w:vAlign w:val="center"/>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7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2016年</w:t>
            </w:r>
          </w:p>
        </w:tc>
        <w:tc>
          <w:tcPr>
            <w:tcW w:w="1000" w:type="dxa"/>
            <w:tcBorders>
              <w:top w:val="single" w:color="auto" w:sz="4" w:space="0"/>
              <w:left w:val="nil"/>
              <w:bottom w:val="single" w:color="auto" w:sz="4" w:space="0"/>
              <w:right w:val="single" w:color="auto" w:sz="4" w:space="0"/>
            </w:tcBorders>
            <w:shd w:val="clear" w:color="auto" w:fill="auto"/>
            <w:vAlign w:val="center"/>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750" w:hRule="atLeast"/>
          <w:jc w:val="center"/>
        </w:trPr>
        <w:tc>
          <w:tcPr>
            <w:tcW w:w="1640"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现有资质情况</w:t>
            </w:r>
          </w:p>
        </w:tc>
        <w:tc>
          <w:tcPr>
            <w:tcW w:w="7740" w:type="dxa"/>
            <w:gridSpan w:val="19"/>
            <w:tcBorders>
              <w:top w:val="single" w:color="auto" w:sz="4" w:space="0"/>
              <w:left w:val="nil"/>
              <w:bottom w:val="single" w:color="auto" w:sz="4" w:space="0"/>
              <w:right w:val="single" w:color="auto" w:sz="4" w:space="0"/>
            </w:tcBorders>
            <w:shd w:val="clear" w:color="auto" w:fill="auto"/>
            <w:vAlign w:val="bottom"/>
          </w:tcPr>
          <w:p>
            <w:pPr>
              <w:widowControl/>
              <w:rPr>
                <w:rFonts w:ascii="方正黑体简体" w:hAnsi="宋体" w:eastAsia="方正黑体简体" w:cs="宋体"/>
                <w:kern w:val="0"/>
                <w:sz w:val="20"/>
                <w:szCs w:val="20"/>
              </w:rPr>
            </w:pPr>
            <w:r>
              <w:rPr>
                <w:rFonts w:hint="eastAsia" w:ascii="方正黑体简体" w:hAnsi="宋体" w:eastAsia="方正黑体简体" w:cs="宋体"/>
                <w:kern w:val="0"/>
                <w:sz w:val="20"/>
                <w:szCs w:val="20"/>
              </w:rPr>
              <w:t>□地市级以上企业技术中心 □地市级以上工程研究中心 □地市级以上工程技术研究中心□地市级以上重点实验室  □创新示范企业  □高新技术企业 □双软企业  □其它（              ）</w:t>
            </w:r>
          </w:p>
        </w:tc>
      </w:tr>
      <w:tr>
        <w:tblPrEx>
          <w:tblCellMar>
            <w:top w:w="0" w:type="dxa"/>
            <w:left w:w="108" w:type="dxa"/>
            <w:bottom w:w="0" w:type="dxa"/>
            <w:right w:w="108" w:type="dxa"/>
          </w:tblCellMar>
        </w:tblPrEx>
        <w:trPr>
          <w:trHeight w:val="465" w:hRule="atLeast"/>
          <w:jc w:val="center"/>
        </w:trPr>
        <w:tc>
          <w:tcPr>
            <w:tcW w:w="164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主要产品或服务</w:t>
            </w:r>
          </w:p>
        </w:tc>
        <w:tc>
          <w:tcPr>
            <w:tcW w:w="7740" w:type="dxa"/>
            <w:gridSpan w:val="19"/>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465" w:hRule="atLeast"/>
          <w:jc w:val="center"/>
        </w:trPr>
        <w:tc>
          <w:tcPr>
            <w:tcW w:w="164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7740" w:type="dxa"/>
            <w:gridSpan w:val="1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465" w:hRule="atLeast"/>
          <w:jc w:val="center"/>
        </w:trPr>
        <w:tc>
          <w:tcPr>
            <w:tcW w:w="164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7740" w:type="dxa"/>
            <w:gridSpan w:val="1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465" w:hRule="atLeast"/>
          <w:jc w:val="center"/>
        </w:trPr>
        <w:tc>
          <w:tcPr>
            <w:tcW w:w="164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7740" w:type="dxa"/>
            <w:gridSpan w:val="1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465" w:hRule="atLeast"/>
          <w:jc w:val="center"/>
        </w:trPr>
        <w:tc>
          <w:tcPr>
            <w:tcW w:w="164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7740" w:type="dxa"/>
            <w:gridSpan w:val="1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465" w:hRule="atLeast"/>
          <w:jc w:val="center"/>
        </w:trPr>
        <w:tc>
          <w:tcPr>
            <w:tcW w:w="164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7740" w:type="dxa"/>
            <w:gridSpan w:val="1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465" w:hRule="atLeast"/>
          <w:jc w:val="center"/>
        </w:trPr>
        <w:tc>
          <w:tcPr>
            <w:tcW w:w="164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7740" w:type="dxa"/>
            <w:gridSpan w:val="1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465" w:hRule="atLeast"/>
          <w:jc w:val="center"/>
        </w:trPr>
        <w:tc>
          <w:tcPr>
            <w:tcW w:w="164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7740" w:type="dxa"/>
            <w:gridSpan w:val="1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465" w:hRule="atLeast"/>
          <w:jc w:val="center"/>
        </w:trPr>
        <w:tc>
          <w:tcPr>
            <w:tcW w:w="164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比较优势</w:t>
            </w:r>
          </w:p>
        </w:tc>
        <w:tc>
          <w:tcPr>
            <w:tcW w:w="7740" w:type="dxa"/>
            <w:gridSpan w:val="19"/>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465" w:hRule="atLeast"/>
          <w:jc w:val="center"/>
        </w:trPr>
        <w:tc>
          <w:tcPr>
            <w:tcW w:w="164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7740" w:type="dxa"/>
            <w:gridSpan w:val="1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312" w:hRule="atLeast"/>
          <w:jc w:val="center"/>
        </w:trPr>
        <w:tc>
          <w:tcPr>
            <w:tcW w:w="164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7740" w:type="dxa"/>
            <w:gridSpan w:val="1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312" w:hRule="atLeast"/>
          <w:jc w:val="center"/>
        </w:trPr>
        <w:tc>
          <w:tcPr>
            <w:tcW w:w="164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7740" w:type="dxa"/>
            <w:gridSpan w:val="1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312" w:hRule="atLeast"/>
          <w:jc w:val="center"/>
        </w:trPr>
        <w:tc>
          <w:tcPr>
            <w:tcW w:w="164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7740" w:type="dxa"/>
            <w:gridSpan w:val="1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312" w:hRule="atLeast"/>
          <w:jc w:val="center"/>
        </w:trPr>
        <w:tc>
          <w:tcPr>
            <w:tcW w:w="164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7740" w:type="dxa"/>
            <w:gridSpan w:val="1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465" w:hRule="atLeast"/>
          <w:jc w:val="center"/>
        </w:trPr>
        <w:tc>
          <w:tcPr>
            <w:tcW w:w="164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7740" w:type="dxa"/>
            <w:gridSpan w:val="1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312" w:hRule="atLeast"/>
          <w:jc w:val="center"/>
        </w:trPr>
        <w:tc>
          <w:tcPr>
            <w:tcW w:w="164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7740" w:type="dxa"/>
            <w:gridSpan w:val="1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570" w:hRule="atLeast"/>
          <w:jc w:val="center"/>
        </w:trPr>
        <w:tc>
          <w:tcPr>
            <w:tcW w:w="9380" w:type="dxa"/>
            <w:gridSpan w:val="23"/>
            <w:tcBorders>
              <w:top w:val="nil"/>
              <w:left w:val="nil"/>
              <w:bottom w:val="nil"/>
              <w:right w:val="nil"/>
            </w:tcBorders>
            <w:shd w:val="clear" w:color="auto" w:fill="auto"/>
            <w:noWrap/>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联合企业单位信息表（每个单位填写一张表）</w:t>
            </w:r>
          </w:p>
        </w:tc>
      </w:tr>
      <w:tr>
        <w:tblPrEx>
          <w:tblCellMar>
            <w:top w:w="0" w:type="dxa"/>
            <w:left w:w="108" w:type="dxa"/>
            <w:bottom w:w="0" w:type="dxa"/>
            <w:right w:w="108" w:type="dxa"/>
          </w:tblCellMar>
        </w:tblPrEx>
        <w:trPr>
          <w:trHeight w:val="465" w:hRule="atLeast"/>
          <w:jc w:val="center"/>
        </w:trPr>
        <w:tc>
          <w:tcPr>
            <w:tcW w:w="1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单位名称</w:t>
            </w:r>
          </w:p>
        </w:tc>
        <w:tc>
          <w:tcPr>
            <w:tcW w:w="5220" w:type="dxa"/>
            <w:gridSpan w:val="1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1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行业领域</w:t>
            </w:r>
          </w:p>
        </w:tc>
        <w:tc>
          <w:tcPr>
            <w:tcW w:w="16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465" w:hRule="atLeast"/>
          <w:jc w:val="center"/>
        </w:trPr>
        <w:tc>
          <w:tcPr>
            <w:tcW w:w="1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地址</w:t>
            </w:r>
          </w:p>
        </w:tc>
        <w:tc>
          <w:tcPr>
            <w:tcW w:w="3420"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780" w:type="dxa"/>
            <w:gridSpan w:val="2"/>
            <w:tcBorders>
              <w:top w:val="nil"/>
              <w:left w:val="nil"/>
              <w:bottom w:val="single" w:color="auto" w:sz="4" w:space="0"/>
              <w:right w:val="single" w:color="auto" w:sz="4" w:space="0"/>
            </w:tcBorders>
            <w:shd w:val="clear" w:color="auto" w:fill="auto"/>
            <w:vAlign w:val="center"/>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邮编</w:t>
            </w:r>
          </w:p>
        </w:tc>
        <w:tc>
          <w:tcPr>
            <w:tcW w:w="10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1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主管单位</w:t>
            </w:r>
          </w:p>
        </w:tc>
        <w:tc>
          <w:tcPr>
            <w:tcW w:w="16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465" w:hRule="atLeast"/>
          <w:jc w:val="center"/>
        </w:trPr>
        <w:tc>
          <w:tcPr>
            <w:tcW w:w="1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企业负责人</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2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职务</w:t>
            </w:r>
          </w:p>
        </w:tc>
        <w:tc>
          <w:tcPr>
            <w:tcW w:w="1100" w:type="dxa"/>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780" w:type="dxa"/>
            <w:gridSpan w:val="2"/>
            <w:tcBorders>
              <w:top w:val="nil"/>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电话</w:t>
            </w:r>
          </w:p>
        </w:tc>
        <w:tc>
          <w:tcPr>
            <w:tcW w:w="3780"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465" w:hRule="atLeast"/>
          <w:jc w:val="center"/>
        </w:trPr>
        <w:tc>
          <w:tcPr>
            <w:tcW w:w="1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联系人</w:t>
            </w:r>
          </w:p>
        </w:tc>
        <w:tc>
          <w:tcPr>
            <w:tcW w:w="1120" w:type="dxa"/>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2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职务</w:t>
            </w:r>
          </w:p>
        </w:tc>
        <w:tc>
          <w:tcPr>
            <w:tcW w:w="1100" w:type="dxa"/>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780" w:type="dxa"/>
            <w:gridSpan w:val="2"/>
            <w:tcBorders>
              <w:top w:val="nil"/>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电话</w:t>
            </w:r>
          </w:p>
        </w:tc>
        <w:tc>
          <w:tcPr>
            <w:tcW w:w="3780"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465" w:hRule="atLeast"/>
          <w:jc w:val="center"/>
        </w:trPr>
        <w:tc>
          <w:tcPr>
            <w:tcW w:w="1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Email</w:t>
            </w:r>
          </w:p>
        </w:tc>
        <w:tc>
          <w:tcPr>
            <w:tcW w:w="2320" w:type="dxa"/>
            <w:gridSpan w:val="6"/>
            <w:tcBorders>
              <w:top w:val="single" w:color="auto" w:sz="4" w:space="0"/>
              <w:left w:val="nil"/>
              <w:bottom w:val="single" w:color="auto" w:sz="4" w:space="0"/>
              <w:right w:val="single" w:color="auto" w:sz="4" w:space="0"/>
            </w:tcBorders>
            <w:shd w:val="clear" w:color="auto" w:fill="auto"/>
            <w:vAlign w:val="center"/>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1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QQ号码</w:t>
            </w:r>
          </w:p>
        </w:tc>
        <w:tc>
          <w:tcPr>
            <w:tcW w:w="456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465" w:hRule="atLeast"/>
          <w:jc w:val="center"/>
        </w:trPr>
        <w:tc>
          <w:tcPr>
            <w:tcW w:w="140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注册资金</w:t>
            </w:r>
          </w:p>
        </w:tc>
        <w:tc>
          <w:tcPr>
            <w:tcW w:w="2320"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10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单位性质</w:t>
            </w:r>
          </w:p>
        </w:tc>
        <w:tc>
          <w:tcPr>
            <w:tcW w:w="456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□国有企业□国有控股企业□外资企业</w:t>
            </w:r>
          </w:p>
        </w:tc>
      </w:tr>
      <w:tr>
        <w:tblPrEx>
          <w:tblCellMar>
            <w:top w:w="0" w:type="dxa"/>
            <w:left w:w="108" w:type="dxa"/>
            <w:bottom w:w="0" w:type="dxa"/>
            <w:right w:w="108" w:type="dxa"/>
          </w:tblCellMar>
        </w:tblPrEx>
        <w:trPr>
          <w:trHeight w:val="465" w:hRule="atLeast"/>
          <w:jc w:val="center"/>
        </w:trPr>
        <w:tc>
          <w:tcPr>
            <w:tcW w:w="14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2320"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11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456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□合资企业□私营企业□其他（       ）</w:t>
            </w:r>
          </w:p>
        </w:tc>
      </w:tr>
      <w:tr>
        <w:tblPrEx>
          <w:tblCellMar>
            <w:top w:w="0" w:type="dxa"/>
            <w:left w:w="108" w:type="dxa"/>
            <w:bottom w:w="0" w:type="dxa"/>
            <w:right w:w="108" w:type="dxa"/>
          </w:tblCellMar>
        </w:tblPrEx>
        <w:trPr>
          <w:trHeight w:val="465" w:hRule="atLeast"/>
          <w:jc w:val="center"/>
        </w:trPr>
        <w:tc>
          <w:tcPr>
            <w:tcW w:w="1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员工总人数</w:t>
            </w:r>
          </w:p>
        </w:tc>
        <w:tc>
          <w:tcPr>
            <w:tcW w:w="3420" w:type="dxa"/>
            <w:gridSpan w:val="9"/>
            <w:tcBorders>
              <w:top w:val="single" w:color="auto" w:sz="4" w:space="0"/>
              <w:left w:val="nil"/>
              <w:bottom w:val="single" w:color="auto" w:sz="4" w:space="0"/>
              <w:right w:val="single" w:color="auto" w:sz="4" w:space="0"/>
            </w:tcBorders>
            <w:shd w:val="clear" w:color="auto" w:fill="auto"/>
            <w:vAlign w:val="center"/>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238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中级以上职称人数</w:t>
            </w:r>
          </w:p>
        </w:tc>
        <w:tc>
          <w:tcPr>
            <w:tcW w:w="218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465" w:hRule="atLeast"/>
          <w:jc w:val="center"/>
        </w:trPr>
        <w:tc>
          <w:tcPr>
            <w:tcW w:w="1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研发人员人数</w:t>
            </w:r>
          </w:p>
        </w:tc>
        <w:tc>
          <w:tcPr>
            <w:tcW w:w="3420" w:type="dxa"/>
            <w:gridSpan w:val="9"/>
            <w:tcBorders>
              <w:top w:val="single" w:color="auto" w:sz="4" w:space="0"/>
              <w:left w:val="nil"/>
              <w:bottom w:val="single" w:color="auto" w:sz="4" w:space="0"/>
              <w:right w:val="single" w:color="auto" w:sz="4" w:space="0"/>
            </w:tcBorders>
            <w:shd w:val="clear" w:color="auto" w:fill="auto"/>
            <w:vAlign w:val="center"/>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238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髙级以上职称人数</w:t>
            </w:r>
          </w:p>
        </w:tc>
        <w:tc>
          <w:tcPr>
            <w:tcW w:w="2180" w:type="dxa"/>
            <w:gridSpan w:val="5"/>
            <w:tcBorders>
              <w:top w:val="single" w:color="auto" w:sz="4" w:space="0"/>
              <w:left w:val="nil"/>
              <w:bottom w:val="single" w:color="auto" w:sz="4" w:space="0"/>
              <w:right w:val="single" w:color="auto" w:sz="4" w:space="0"/>
            </w:tcBorders>
            <w:shd w:val="clear" w:color="auto" w:fill="auto"/>
            <w:vAlign w:val="center"/>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465" w:hRule="atLeast"/>
          <w:jc w:val="center"/>
        </w:trPr>
        <w:tc>
          <w:tcPr>
            <w:tcW w:w="6220"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近三年销售收入(单位：万元)</w:t>
            </w:r>
          </w:p>
        </w:tc>
        <w:tc>
          <w:tcPr>
            <w:tcW w:w="316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465"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2014年</w:t>
            </w:r>
          </w:p>
        </w:tc>
        <w:tc>
          <w:tcPr>
            <w:tcW w:w="2480" w:type="dxa"/>
            <w:gridSpan w:val="7"/>
            <w:tcBorders>
              <w:top w:val="single" w:color="auto" w:sz="4" w:space="0"/>
              <w:left w:val="nil"/>
              <w:bottom w:val="single" w:color="auto" w:sz="4" w:space="0"/>
              <w:right w:val="single" w:color="auto" w:sz="4" w:space="0"/>
            </w:tcBorders>
            <w:shd w:val="clear" w:color="auto" w:fill="auto"/>
            <w:vAlign w:val="center"/>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0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2015年</w:t>
            </w:r>
          </w:p>
        </w:tc>
        <w:tc>
          <w:tcPr>
            <w:tcW w:w="2360" w:type="dxa"/>
            <w:gridSpan w:val="7"/>
            <w:tcBorders>
              <w:top w:val="single" w:color="auto" w:sz="4" w:space="0"/>
              <w:left w:val="nil"/>
              <w:bottom w:val="single" w:color="auto" w:sz="4" w:space="0"/>
              <w:right w:val="single" w:color="auto" w:sz="4" w:space="0"/>
            </w:tcBorders>
            <w:shd w:val="clear" w:color="auto" w:fill="auto"/>
            <w:vAlign w:val="center"/>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7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2016年</w:t>
            </w:r>
          </w:p>
        </w:tc>
        <w:tc>
          <w:tcPr>
            <w:tcW w:w="1000" w:type="dxa"/>
            <w:tcBorders>
              <w:top w:val="single" w:color="auto" w:sz="4" w:space="0"/>
              <w:left w:val="nil"/>
              <w:bottom w:val="single" w:color="auto" w:sz="4" w:space="0"/>
              <w:right w:val="single" w:color="auto" w:sz="4" w:space="0"/>
            </w:tcBorders>
            <w:shd w:val="clear" w:color="auto" w:fill="auto"/>
            <w:vAlign w:val="center"/>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750" w:hRule="atLeast"/>
          <w:jc w:val="center"/>
        </w:trPr>
        <w:tc>
          <w:tcPr>
            <w:tcW w:w="1640"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现有资质情况</w:t>
            </w:r>
          </w:p>
        </w:tc>
        <w:tc>
          <w:tcPr>
            <w:tcW w:w="7740" w:type="dxa"/>
            <w:gridSpan w:val="19"/>
            <w:tcBorders>
              <w:top w:val="single" w:color="auto" w:sz="4" w:space="0"/>
              <w:left w:val="nil"/>
              <w:bottom w:val="single" w:color="auto" w:sz="4" w:space="0"/>
              <w:right w:val="single" w:color="auto" w:sz="4" w:space="0"/>
            </w:tcBorders>
            <w:shd w:val="clear" w:color="auto" w:fill="auto"/>
            <w:vAlign w:val="bottom"/>
          </w:tcPr>
          <w:p>
            <w:pPr>
              <w:widowControl/>
              <w:rPr>
                <w:rFonts w:ascii="方正黑体简体" w:hAnsi="宋体" w:eastAsia="方正黑体简体" w:cs="宋体"/>
                <w:kern w:val="0"/>
                <w:sz w:val="20"/>
                <w:szCs w:val="20"/>
              </w:rPr>
            </w:pPr>
            <w:r>
              <w:rPr>
                <w:rFonts w:hint="eastAsia" w:ascii="方正黑体简体" w:hAnsi="宋体" w:eastAsia="方正黑体简体" w:cs="宋体"/>
                <w:kern w:val="0"/>
                <w:sz w:val="20"/>
                <w:szCs w:val="20"/>
              </w:rPr>
              <w:t>□地市级以上企业技术中心 □地市级以上工程研究中心 □地市级以上工程技术研究中心□地市级以上重点实验室  □创新示范企业  □高新技术企业  □其它（              ）</w:t>
            </w:r>
          </w:p>
        </w:tc>
      </w:tr>
      <w:tr>
        <w:tblPrEx>
          <w:tblCellMar>
            <w:top w:w="0" w:type="dxa"/>
            <w:left w:w="108" w:type="dxa"/>
            <w:bottom w:w="0" w:type="dxa"/>
            <w:right w:w="108" w:type="dxa"/>
          </w:tblCellMar>
        </w:tblPrEx>
        <w:trPr>
          <w:trHeight w:val="312" w:hRule="atLeast"/>
          <w:jc w:val="center"/>
        </w:trPr>
        <w:tc>
          <w:tcPr>
            <w:tcW w:w="164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主要产品或服务</w:t>
            </w:r>
          </w:p>
        </w:tc>
        <w:tc>
          <w:tcPr>
            <w:tcW w:w="7740" w:type="dxa"/>
            <w:gridSpan w:val="19"/>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465" w:hRule="atLeast"/>
          <w:jc w:val="center"/>
        </w:trPr>
        <w:tc>
          <w:tcPr>
            <w:tcW w:w="164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7740" w:type="dxa"/>
            <w:gridSpan w:val="1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465" w:hRule="atLeast"/>
          <w:jc w:val="center"/>
        </w:trPr>
        <w:tc>
          <w:tcPr>
            <w:tcW w:w="164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7740" w:type="dxa"/>
            <w:gridSpan w:val="1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465" w:hRule="atLeast"/>
          <w:jc w:val="center"/>
        </w:trPr>
        <w:tc>
          <w:tcPr>
            <w:tcW w:w="164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7740" w:type="dxa"/>
            <w:gridSpan w:val="1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465" w:hRule="atLeast"/>
          <w:jc w:val="center"/>
        </w:trPr>
        <w:tc>
          <w:tcPr>
            <w:tcW w:w="164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7740" w:type="dxa"/>
            <w:gridSpan w:val="1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465" w:hRule="atLeast"/>
          <w:jc w:val="center"/>
        </w:trPr>
        <w:tc>
          <w:tcPr>
            <w:tcW w:w="164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7740" w:type="dxa"/>
            <w:gridSpan w:val="1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465" w:hRule="atLeast"/>
          <w:jc w:val="center"/>
        </w:trPr>
        <w:tc>
          <w:tcPr>
            <w:tcW w:w="164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7740" w:type="dxa"/>
            <w:gridSpan w:val="1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312" w:hRule="atLeast"/>
          <w:jc w:val="center"/>
        </w:trPr>
        <w:tc>
          <w:tcPr>
            <w:tcW w:w="164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7740" w:type="dxa"/>
            <w:gridSpan w:val="1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465" w:hRule="atLeast"/>
          <w:jc w:val="center"/>
        </w:trPr>
        <w:tc>
          <w:tcPr>
            <w:tcW w:w="164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比较优势</w:t>
            </w:r>
          </w:p>
        </w:tc>
        <w:tc>
          <w:tcPr>
            <w:tcW w:w="7740" w:type="dxa"/>
            <w:gridSpan w:val="19"/>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465" w:hRule="atLeast"/>
          <w:jc w:val="center"/>
        </w:trPr>
        <w:tc>
          <w:tcPr>
            <w:tcW w:w="164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7740" w:type="dxa"/>
            <w:gridSpan w:val="1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465" w:hRule="atLeast"/>
          <w:jc w:val="center"/>
        </w:trPr>
        <w:tc>
          <w:tcPr>
            <w:tcW w:w="164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7740" w:type="dxa"/>
            <w:gridSpan w:val="1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405" w:hRule="atLeast"/>
          <w:jc w:val="center"/>
        </w:trPr>
        <w:tc>
          <w:tcPr>
            <w:tcW w:w="164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7740" w:type="dxa"/>
            <w:gridSpan w:val="1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405" w:hRule="atLeast"/>
          <w:jc w:val="center"/>
        </w:trPr>
        <w:tc>
          <w:tcPr>
            <w:tcW w:w="164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7740" w:type="dxa"/>
            <w:gridSpan w:val="1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405" w:hRule="atLeast"/>
          <w:jc w:val="center"/>
        </w:trPr>
        <w:tc>
          <w:tcPr>
            <w:tcW w:w="164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7740" w:type="dxa"/>
            <w:gridSpan w:val="1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312" w:hRule="atLeast"/>
          <w:jc w:val="center"/>
        </w:trPr>
        <w:tc>
          <w:tcPr>
            <w:tcW w:w="164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7740" w:type="dxa"/>
            <w:gridSpan w:val="1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312" w:hRule="atLeast"/>
          <w:jc w:val="center"/>
        </w:trPr>
        <w:tc>
          <w:tcPr>
            <w:tcW w:w="164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c>
          <w:tcPr>
            <w:tcW w:w="7740" w:type="dxa"/>
            <w:gridSpan w:val="1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930" w:hRule="atLeast"/>
          <w:jc w:val="center"/>
        </w:trPr>
        <w:tc>
          <w:tcPr>
            <w:tcW w:w="9380" w:type="dxa"/>
            <w:gridSpan w:val="23"/>
            <w:tcBorders>
              <w:top w:val="nil"/>
              <w:left w:val="nil"/>
              <w:bottom w:val="nil"/>
              <w:right w:val="nil"/>
            </w:tcBorders>
            <w:shd w:val="clear" w:color="auto" w:fill="auto"/>
            <w:noWrap/>
            <w:vAlign w:val="center"/>
          </w:tcPr>
          <w:p>
            <w:pPr>
              <w:widowControl/>
              <w:jc w:val="center"/>
              <w:rPr>
                <w:rFonts w:ascii="Courier New" w:hAnsi="Courier New" w:cs="Courier New"/>
                <w:b/>
                <w:bCs/>
                <w:kern w:val="0"/>
                <w:sz w:val="32"/>
                <w:szCs w:val="32"/>
              </w:rPr>
            </w:pPr>
            <w:r>
              <w:rPr>
                <w:rFonts w:ascii="Courier New" w:hAnsi="Courier New" w:cs="Courier New"/>
                <w:b/>
                <w:bCs/>
                <w:kern w:val="0"/>
                <w:sz w:val="32"/>
                <w:szCs w:val="32"/>
              </w:rPr>
              <w:t>联合高校/科研院所信息表（每个单位填写一张表）</w:t>
            </w:r>
          </w:p>
        </w:tc>
      </w:tr>
      <w:tr>
        <w:tblPrEx>
          <w:tblCellMar>
            <w:top w:w="0" w:type="dxa"/>
            <w:left w:w="108" w:type="dxa"/>
            <w:bottom w:w="0" w:type="dxa"/>
            <w:right w:w="108" w:type="dxa"/>
          </w:tblCellMar>
        </w:tblPrEx>
        <w:trPr>
          <w:trHeight w:val="555" w:hRule="atLeast"/>
          <w:jc w:val="center"/>
        </w:trPr>
        <w:tc>
          <w:tcPr>
            <w:tcW w:w="2160" w:type="dxa"/>
            <w:gridSpan w:val="5"/>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方正黑体简体" w:hAnsi="宋体" w:eastAsia="方正黑体简体" w:cs="宋体"/>
                <w:kern w:val="0"/>
                <w:szCs w:val="21"/>
              </w:rPr>
            </w:pPr>
            <w:r>
              <w:rPr>
                <w:rFonts w:hint="eastAsia" w:ascii="方正黑体简体" w:hAnsi="宋体" w:eastAsia="方正黑体简体" w:cs="宋体"/>
                <w:kern w:val="0"/>
                <w:szCs w:val="21"/>
              </w:rPr>
              <w:t>高校/科研院所</w:t>
            </w:r>
            <w:r>
              <w:rPr>
                <w:rFonts w:hint="eastAsia" w:ascii="方正黑体简体" w:hAnsi="宋体" w:eastAsia="方正黑体简体" w:cs="宋体"/>
                <w:kern w:val="0"/>
                <w:szCs w:val="21"/>
              </w:rPr>
              <w:br w:type="textWrapping"/>
            </w:r>
            <w:r>
              <w:rPr>
                <w:rFonts w:hint="eastAsia" w:ascii="方正黑体简体" w:hAnsi="宋体" w:eastAsia="方正黑体简体" w:cs="宋体"/>
                <w:kern w:val="0"/>
                <w:szCs w:val="21"/>
              </w:rPr>
              <w:t>单位名称</w:t>
            </w:r>
          </w:p>
        </w:tc>
        <w:tc>
          <w:tcPr>
            <w:tcW w:w="7220" w:type="dxa"/>
            <w:gridSpan w:val="18"/>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555" w:hRule="atLeast"/>
          <w:jc w:val="center"/>
        </w:trPr>
        <w:tc>
          <w:tcPr>
            <w:tcW w:w="2160"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方正黑体简体" w:hAnsi="宋体" w:eastAsia="方正黑体简体" w:cs="宋体"/>
                <w:kern w:val="0"/>
                <w:szCs w:val="21"/>
              </w:rPr>
            </w:pPr>
          </w:p>
        </w:tc>
        <w:tc>
          <w:tcPr>
            <w:tcW w:w="7220" w:type="dxa"/>
            <w:gridSpan w:val="18"/>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555" w:hRule="atLeast"/>
          <w:jc w:val="center"/>
        </w:trPr>
        <w:tc>
          <w:tcPr>
            <w:tcW w:w="2160" w:type="dxa"/>
            <w:gridSpan w:val="5"/>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研发团队负责人</w:t>
            </w:r>
          </w:p>
        </w:tc>
        <w:tc>
          <w:tcPr>
            <w:tcW w:w="216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姓    名</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216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所在院系/部门</w:t>
            </w:r>
          </w:p>
        </w:tc>
        <w:tc>
          <w:tcPr>
            <w:tcW w:w="182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555" w:hRule="atLeast"/>
          <w:jc w:val="center"/>
        </w:trPr>
        <w:tc>
          <w:tcPr>
            <w:tcW w:w="2160"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方正黑体简体" w:hAnsi="宋体" w:eastAsia="方正黑体简体" w:cs="宋体"/>
                <w:kern w:val="0"/>
                <w:szCs w:val="21"/>
              </w:rPr>
            </w:pPr>
          </w:p>
        </w:tc>
        <w:tc>
          <w:tcPr>
            <w:tcW w:w="216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职称/职务</w:t>
            </w:r>
          </w:p>
        </w:tc>
        <w:tc>
          <w:tcPr>
            <w:tcW w:w="5060" w:type="dxa"/>
            <w:gridSpan w:val="1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555" w:hRule="atLeast"/>
          <w:jc w:val="center"/>
        </w:trPr>
        <w:tc>
          <w:tcPr>
            <w:tcW w:w="2160"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方正黑体简体" w:hAnsi="宋体" w:eastAsia="方正黑体简体" w:cs="宋体"/>
                <w:kern w:val="0"/>
                <w:szCs w:val="21"/>
              </w:rPr>
            </w:pPr>
          </w:p>
        </w:tc>
        <w:tc>
          <w:tcPr>
            <w:tcW w:w="216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联系电话</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邮  箱</w:t>
            </w:r>
          </w:p>
        </w:tc>
        <w:tc>
          <w:tcPr>
            <w:tcW w:w="2900"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555" w:hRule="atLeast"/>
          <w:jc w:val="center"/>
        </w:trPr>
        <w:tc>
          <w:tcPr>
            <w:tcW w:w="2160" w:type="dxa"/>
            <w:gridSpan w:val="5"/>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团队联系人</w:t>
            </w:r>
          </w:p>
        </w:tc>
        <w:tc>
          <w:tcPr>
            <w:tcW w:w="216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姓    名</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传  真</w:t>
            </w:r>
          </w:p>
        </w:tc>
        <w:tc>
          <w:tcPr>
            <w:tcW w:w="2900"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555" w:hRule="atLeast"/>
          <w:jc w:val="center"/>
        </w:trPr>
        <w:tc>
          <w:tcPr>
            <w:tcW w:w="2160"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方正黑体简体" w:hAnsi="宋体" w:eastAsia="方正黑体简体" w:cs="宋体"/>
                <w:kern w:val="0"/>
                <w:szCs w:val="21"/>
              </w:rPr>
            </w:pPr>
          </w:p>
        </w:tc>
        <w:tc>
          <w:tcPr>
            <w:tcW w:w="216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联系电话</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邮  箱</w:t>
            </w:r>
          </w:p>
        </w:tc>
        <w:tc>
          <w:tcPr>
            <w:tcW w:w="2900"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555" w:hRule="atLeast"/>
          <w:jc w:val="center"/>
        </w:trPr>
        <w:tc>
          <w:tcPr>
            <w:tcW w:w="9380" w:type="dxa"/>
            <w:gridSpan w:val="23"/>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团队主要情况介绍：</w:t>
            </w:r>
          </w:p>
        </w:tc>
      </w:tr>
      <w:tr>
        <w:tblPrEx>
          <w:tblCellMar>
            <w:top w:w="0" w:type="dxa"/>
            <w:left w:w="108" w:type="dxa"/>
            <w:bottom w:w="0" w:type="dxa"/>
            <w:right w:w="108" w:type="dxa"/>
          </w:tblCellMar>
        </w:tblPrEx>
        <w:trPr>
          <w:trHeight w:val="555" w:hRule="atLeast"/>
          <w:jc w:val="center"/>
        </w:trPr>
        <w:tc>
          <w:tcPr>
            <w:tcW w:w="9380" w:type="dxa"/>
            <w:gridSpan w:val="2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555" w:hRule="atLeast"/>
          <w:jc w:val="center"/>
        </w:trPr>
        <w:tc>
          <w:tcPr>
            <w:tcW w:w="9380" w:type="dxa"/>
            <w:gridSpan w:val="23"/>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团队负责人介绍：</w:t>
            </w:r>
          </w:p>
        </w:tc>
      </w:tr>
      <w:tr>
        <w:tblPrEx>
          <w:tblCellMar>
            <w:top w:w="0" w:type="dxa"/>
            <w:left w:w="108" w:type="dxa"/>
            <w:bottom w:w="0" w:type="dxa"/>
            <w:right w:w="108" w:type="dxa"/>
          </w:tblCellMar>
        </w:tblPrEx>
        <w:trPr>
          <w:trHeight w:val="555" w:hRule="atLeast"/>
          <w:jc w:val="center"/>
        </w:trPr>
        <w:tc>
          <w:tcPr>
            <w:tcW w:w="9380" w:type="dxa"/>
            <w:gridSpan w:val="2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555" w:hRule="atLeast"/>
          <w:jc w:val="center"/>
        </w:trPr>
        <w:tc>
          <w:tcPr>
            <w:tcW w:w="9380" w:type="dxa"/>
            <w:gridSpan w:val="2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团队主要成员</w:t>
            </w:r>
          </w:p>
        </w:tc>
      </w:tr>
      <w:tr>
        <w:tblPrEx>
          <w:tblCellMar>
            <w:top w:w="0" w:type="dxa"/>
            <w:left w:w="108" w:type="dxa"/>
            <w:bottom w:w="0" w:type="dxa"/>
            <w:right w:w="108" w:type="dxa"/>
          </w:tblCellMar>
        </w:tblPrEx>
        <w:trPr>
          <w:trHeight w:val="555" w:hRule="atLeast"/>
          <w:jc w:val="center"/>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姓名</w:t>
            </w:r>
          </w:p>
        </w:tc>
        <w:tc>
          <w:tcPr>
            <w:tcW w:w="216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职称</w:t>
            </w:r>
          </w:p>
        </w:tc>
        <w:tc>
          <w:tcPr>
            <w:tcW w:w="4420" w:type="dxa"/>
            <w:gridSpan w:val="1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研究方向</w:t>
            </w:r>
          </w:p>
        </w:tc>
        <w:tc>
          <w:tcPr>
            <w:tcW w:w="1720" w:type="dxa"/>
            <w:gridSpan w:val="3"/>
            <w:tcBorders>
              <w:top w:val="nil"/>
              <w:left w:val="nil"/>
              <w:bottom w:val="single" w:color="auto" w:sz="4" w:space="0"/>
              <w:right w:val="single" w:color="auto"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联系电话</w:t>
            </w:r>
          </w:p>
        </w:tc>
      </w:tr>
      <w:tr>
        <w:tblPrEx>
          <w:tblCellMar>
            <w:top w:w="0" w:type="dxa"/>
            <w:left w:w="108" w:type="dxa"/>
            <w:bottom w:w="0" w:type="dxa"/>
            <w:right w:w="108" w:type="dxa"/>
          </w:tblCellMar>
        </w:tblPrEx>
        <w:trPr>
          <w:trHeight w:val="555" w:hRule="atLeast"/>
          <w:jc w:val="center"/>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216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4420" w:type="dxa"/>
            <w:gridSpan w:val="1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720" w:type="dxa"/>
            <w:gridSpan w:val="3"/>
            <w:tcBorders>
              <w:top w:val="nil"/>
              <w:left w:val="nil"/>
              <w:bottom w:val="single" w:color="auto" w:sz="4" w:space="0"/>
              <w:right w:val="single" w:color="auto"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555" w:hRule="atLeast"/>
          <w:jc w:val="center"/>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216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4420" w:type="dxa"/>
            <w:gridSpan w:val="1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720" w:type="dxa"/>
            <w:gridSpan w:val="3"/>
            <w:tcBorders>
              <w:top w:val="nil"/>
              <w:left w:val="nil"/>
              <w:bottom w:val="single" w:color="auto" w:sz="4" w:space="0"/>
              <w:right w:val="single" w:color="auto"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555" w:hRule="atLeast"/>
          <w:jc w:val="center"/>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216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4420" w:type="dxa"/>
            <w:gridSpan w:val="1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720" w:type="dxa"/>
            <w:gridSpan w:val="3"/>
            <w:tcBorders>
              <w:top w:val="nil"/>
              <w:left w:val="nil"/>
              <w:bottom w:val="single" w:color="auto" w:sz="4" w:space="0"/>
              <w:right w:val="single" w:color="auto"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555" w:hRule="atLeast"/>
          <w:jc w:val="center"/>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216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4420" w:type="dxa"/>
            <w:gridSpan w:val="1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720" w:type="dxa"/>
            <w:gridSpan w:val="3"/>
            <w:tcBorders>
              <w:top w:val="nil"/>
              <w:left w:val="nil"/>
              <w:bottom w:val="single" w:color="auto" w:sz="4" w:space="0"/>
              <w:right w:val="single" w:color="auto"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555" w:hRule="atLeast"/>
          <w:jc w:val="center"/>
        </w:trPr>
        <w:tc>
          <w:tcPr>
            <w:tcW w:w="10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216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4420" w:type="dxa"/>
            <w:gridSpan w:val="1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c>
          <w:tcPr>
            <w:tcW w:w="1720" w:type="dxa"/>
            <w:gridSpan w:val="3"/>
            <w:tcBorders>
              <w:top w:val="nil"/>
              <w:left w:val="nil"/>
              <w:bottom w:val="single" w:color="auto" w:sz="4" w:space="0"/>
              <w:right w:val="single" w:color="auto" w:sz="4" w:space="0"/>
            </w:tcBorders>
            <w:shd w:val="clear" w:color="auto" w:fill="auto"/>
            <w:vAlign w:val="center"/>
          </w:tcPr>
          <w:p>
            <w:pPr>
              <w:widowControl/>
              <w:jc w:val="left"/>
              <w:rPr>
                <w:rFonts w:ascii="方正黑体简体" w:hAnsi="宋体" w:eastAsia="方正黑体简体" w:cs="宋体"/>
                <w:kern w:val="0"/>
                <w:szCs w:val="21"/>
              </w:rPr>
            </w:pPr>
            <w:r>
              <w:rPr>
                <w:rFonts w:hint="eastAsia" w:ascii="方正黑体简体" w:hAnsi="宋体" w:eastAsia="方正黑体简体" w:cs="宋体"/>
                <w:kern w:val="0"/>
                <w:szCs w:val="21"/>
              </w:rPr>
              <w:t>　</w:t>
            </w:r>
          </w:p>
        </w:tc>
      </w:tr>
      <w:tr>
        <w:tblPrEx>
          <w:tblCellMar>
            <w:top w:w="0" w:type="dxa"/>
            <w:left w:w="108" w:type="dxa"/>
            <w:bottom w:w="0" w:type="dxa"/>
            <w:right w:w="108" w:type="dxa"/>
          </w:tblCellMar>
        </w:tblPrEx>
        <w:trPr>
          <w:trHeight w:val="454" w:hRule="atLeast"/>
          <w:jc w:val="center"/>
        </w:trPr>
        <w:tc>
          <w:tcPr>
            <w:tcW w:w="9380" w:type="dxa"/>
            <w:gridSpan w:val="23"/>
            <w:vMerge w:val="restart"/>
            <w:tcBorders>
              <w:top w:val="single" w:color="auto" w:sz="4" w:space="0"/>
              <w:left w:val="single" w:color="auto" w:sz="4" w:space="0"/>
              <w:bottom w:val="single" w:color="000000" w:sz="4" w:space="0"/>
              <w:right w:val="single" w:color="000000" w:sz="4" w:space="0"/>
            </w:tcBorders>
            <w:shd w:val="clear" w:color="auto" w:fill="auto"/>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目前承担的主要项目：</w:t>
            </w:r>
          </w:p>
        </w:tc>
      </w:tr>
      <w:tr>
        <w:tblPrEx>
          <w:tblCellMar>
            <w:top w:w="0" w:type="dxa"/>
            <w:left w:w="108" w:type="dxa"/>
            <w:bottom w:w="0" w:type="dxa"/>
            <w:right w:w="108" w:type="dxa"/>
          </w:tblCellMar>
        </w:tblPrEx>
        <w:trPr>
          <w:trHeight w:val="555" w:hRule="atLeast"/>
          <w:jc w:val="center"/>
        </w:trPr>
        <w:tc>
          <w:tcPr>
            <w:tcW w:w="9380" w:type="dxa"/>
            <w:gridSpan w:val="2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312" w:hRule="atLeast"/>
          <w:jc w:val="center"/>
        </w:trPr>
        <w:tc>
          <w:tcPr>
            <w:tcW w:w="9380" w:type="dxa"/>
            <w:gridSpan w:val="2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312" w:hRule="atLeast"/>
          <w:jc w:val="center"/>
        </w:trPr>
        <w:tc>
          <w:tcPr>
            <w:tcW w:w="9380" w:type="dxa"/>
            <w:gridSpan w:val="23"/>
            <w:vMerge w:val="restart"/>
            <w:tcBorders>
              <w:top w:val="single" w:color="auto" w:sz="4" w:space="0"/>
              <w:left w:val="single" w:color="auto" w:sz="4" w:space="0"/>
              <w:bottom w:val="single" w:color="000000" w:sz="4" w:space="0"/>
              <w:right w:val="single" w:color="000000" w:sz="4" w:space="0"/>
            </w:tcBorders>
            <w:shd w:val="clear" w:color="auto" w:fill="auto"/>
          </w:tcPr>
          <w:p>
            <w:pPr>
              <w:widowControl/>
              <w:rPr>
                <w:rFonts w:ascii="方正黑体简体" w:hAnsi="宋体" w:eastAsia="方正黑体简体" w:cs="宋体"/>
                <w:kern w:val="0"/>
                <w:szCs w:val="21"/>
              </w:rPr>
            </w:pPr>
            <w:r>
              <w:rPr>
                <w:rFonts w:hint="eastAsia" w:ascii="方正黑体简体" w:hAnsi="宋体" w:eastAsia="方正黑体简体" w:cs="宋体"/>
                <w:kern w:val="0"/>
                <w:szCs w:val="21"/>
              </w:rPr>
              <w:t>主要研究成果：</w:t>
            </w:r>
          </w:p>
        </w:tc>
      </w:tr>
      <w:tr>
        <w:tblPrEx>
          <w:tblCellMar>
            <w:top w:w="0" w:type="dxa"/>
            <w:left w:w="108" w:type="dxa"/>
            <w:bottom w:w="0" w:type="dxa"/>
            <w:right w:w="108" w:type="dxa"/>
          </w:tblCellMar>
        </w:tblPrEx>
        <w:trPr>
          <w:trHeight w:val="312" w:hRule="atLeast"/>
          <w:jc w:val="center"/>
        </w:trPr>
        <w:tc>
          <w:tcPr>
            <w:tcW w:w="9380" w:type="dxa"/>
            <w:gridSpan w:val="2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方正黑体简体" w:hAnsi="宋体" w:eastAsia="方正黑体简体" w:cs="宋体"/>
                <w:kern w:val="0"/>
                <w:szCs w:val="21"/>
              </w:rPr>
            </w:pPr>
          </w:p>
        </w:tc>
      </w:tr>
      <w:tr>
        <w:tblPrEx>
          <w:tblCellMar>
            <w:top w:w="0" w:type="dxa"/>
            <w:left w:w="108" w:type="dxa"/>
            <w:bottom w:w="0" w:type="dxa"/>
            <w:right w:w="108" w:type="dxa"/>
          </w:tblCellMar>
        </w:tblPrEx>
        <w:trPr>
          <w:trHeight w:val="312" w:hRule="atLeast"/>
          <w:jc w:val="center"/>
        </w:trPr>
        <w:tc>
          <w:tcPr>
            <w:tcW w:w="9380" w:type="dxa"/>
            <w:gridSpan w:val="2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方正黑体简体" w:hAnsi="宋体" w:eastAsia="方正黑体简体" w:cs="宋体"/>
                <w:kern w:val="0"/>
                <w:szCs w:val="21"/>
              </w:rPr>
            </w:pPr>
          </w:p>
        </w:tc>
      </w:tr>
    </w:tbl>
    <w:p>
      <w:pPr>
        <w:widowControl/>
        <w:spacing w:line="480" w:lineRule="auto"/>
        <w:jc w:val="left"/>
        <w:rPr>
          <w:rFonts w:hint="eastAsia" w:ascii="ˎ̥" w:hAnsi="ˎ̥" w:cs="宋体"/>
          <w:b/>
          <w:bCs/>
          <w:color w:val="000000"/>
          <w:kern w:val="0"/>
          <w:sz w:val="36"/>
          <w:szCs w:val="36"/>
        </w:rPr>
      </w:pPr>
    </w:p>
    <w:p>
      <w:pPr>
        <w:widowControl/>
        <w:spacing w:line="480" w:lineRule="auto"/>
        <w:jc w:val="left"/>
        <w:rPr>
          <w:rFonts w:hint="eastAsia" w:ascii="ˎ̥" w:hAnsi="ˎ̥" w:cs="宋体"/>
          <w:b/>
          <w:bCs/>
          <w:color w:val="000000"/>
          <w:kern w:val="0"/>
          <w:sz w:val="36"/>
          <w:szCs w:val="36"/>
        </w:rPr>
        <w:sectPr>
          <w:pgSz w:w="11906" w:h="16838"/>
          <w:pgMar w:top="1440" w:right="1800" w:bottom="1440" w:left="1800" w:header="851" w:footer="992" w:gutter="0"/>
          <w:pgNumType w:start="1"/>
          <w:cols w:space="425" w:num="1"/>
          <w:docGrid w:type="lines" w:linePitch="312" w:charSpace="0"/>
        </w:sectPr>
      </w:pPr>
    </w:p>
    <w:p>
      <w:pPr>
        <w:tabs>
          <w:tab w:val="left" w:pos="3392"/>
        </w:tabs>
        <w:jc w:val="left"/>
        <w:rPr>
          <w:rFonts w:ascii="宋体" w:hAnsi="宋体" w:cs="Arial"/>
          <w:b/>
          <w:sz w:val="28"/>
          <w:szCs w:val="32"/>
        </w:rPr>
      </w:pPr>
      <w:r>
        <w:rPr>
          <w:rFonts w:hint="eastAsia" w:ascii="宋体" w:hAnsi="宋体" w:cs="Arial"/>
          <w:b/>
          <w:sz w:val="28"/>
          <w:szCs w:val="32"/>
        </w:rPr>
        <w:t>附件2：石油和化工行业产业技术创新中心认定打分表</w:t>
      </w:r>
    </w:p>
    <w:tbl>
      <w:tblPr>
        <w:tblStyle w:val="10"/>
        <w:tblW w:w="138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220"/>
        <w:gridCol w:w="3960"/>
        <w:gridCol w:w="1089"/>
        <w:gridCol w:w="4491"/>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Align w:val="center"/>
          </w:tcPr>
          <w:p>
            <w:pPr>
              <w:jc w:val="center"/>
              <w:rPr>
                <w:rFonts w:eastAsia="仿宋_GB2312"/>
                <w:szCs w:val="21"/>
              </w:rPr>
            </w:pPr>
            <w:r>
              <w:rPr>
                <w:rFonts w:eastAsia="仿宋_GB2312"/>
                <w:szCs w:val="21"/>
              </w:rPr>
              <w:t>一级</w:t>
            </w:r>
          </w:p>
          <w:p>
            <w:pPr>
              <w:jc w:val="center"/>
              <w:rPr>
                <w:rFonts w:eastAsia="仿宋_GB2312"/>
                <w:szCs w:val="21"/>
              </w:rPr>
            </w:pPr>
            <w:r>
              <w:rPr>
                <w:rFonts w:eastAsia="仿宋_GB2312"/>
                <w:szCs w:val="21"/>
              </w:rPr>
              <w:t>指标</w:t>
            </w:r>
          </w:p>
        </w:tc>
        <w:tc>
          <w:tcPr>
            <w:tcW w:w="2220" w:type="dxa"/>
            <w:vAlign w:val="center"/>
          </w:tcPr>
          <w:p>
            <w:pPr>
              <w:jc w:val="center"/>
              <w:rPr>
                <w:rFonts w:eastAsia="仿宋_GB2312"/>
                <w:szCs w:val="21"/>
              </w:rPr>
            </w:pPr>
            <w:r>
              <w:rPr>
                <w:rFonts w:eastAsia="仿宋_GB2312"/>
                <w:szCs w:val="21"/>
              </w:rPr>
              <w:t>二级</w:t>
            </w:r>
          </w:p>
          <w:p>
            <w:pPr>
              <w:jc w:val="center"/>
              <w:rPr>
                <w:rFonts w:eastAsia="仿宋_GB2312"/>
                <w:szCs w:val="21"/>
              </w:rPr>
            </w:pPr>
            <w:r>
              <w:rPr>
                <w:rFonts w:eastAsia="仿宋_GB2312"/>
                <w:szCs w:val="21"/>
              </w:rPr>
              <w:t>指标</w:t>
            </w:r>
          </w:p>
        </w:tc>
        <w:tc>
          <w:tcPr>
            <w:tcW w:w="3960" w:type="dxa"/>
            <w:vAlign w:val="center"/>
          </w:tcPr>
          <w:p>
            <w:pPr>
              <w:jc w:val="center"/>
              <w:rPr>
                <w:rFonts w:eastAsia="仿宋_GB2312"/>
                <w:szCs w:val="21"/>
              </w:rPr>
            </w:pPr>
            <w:r>
              <w:rPr>
                <w:rFonts w:eastAsia="仿宋_GB2312"/>
                <w:szCs w:val="21"/>
              </w:rPr>
              <w:t>三级</w:t>
            </w:r>
          </w:p>
          <w:p>
            <w:pPr>
              <w:jc w:val="center"/>
              <w:rPr>
                <w:rFonts w:eastAsia="仿宋_GB2312"/>
                <w:szCs w:val="21"/>
              </w:rPr>
            </w:pPr>
            <w:r>
              <w:rPr>
                <w:rFonts w:eastAsia="仿宋_GB2312"/>
                <w:szCs w:val="21"/>
              </w:rPr>
              <w:t>指标</w:t>
            </w:r>
          </w:p>
        </w:tc>
        <w:tc>
          <w:tcPr>
            <w:tcW w:w="1089" w:type="dxa"/>
            <w:vAlign w:val="center"/>
          </w:tcPr>
          <w:p>
            <w:pPr>
              <w:ind w:left="-107" w:leftChars="-51" w:right="-107" w:rightChars="-51"/>
              <w:jc w:val="center"/>
              <w:rPr>
                <w:rFonts w:eastAsia="仿宋_GB2312"/>
                <w:szCs w:val="21"/>
              </w:rPr>
            </w:pPr>
            <w:r>
              <w:rPr>
                <w:rFonts w:eastAsia="仿宋_GB2312"/>
                <w:szCs w:val="21"/>
              </w:rPr>
              <w:t>权重（分）</w:t>
            </w:r>
          </w:p>
        </w:tc>
        <w:tc>
          <w:tcPr>
            <w:tcW w:w="4491" w:type="dxa"/>
            <w:vAlign w:val="center"/>
          </w:tcPr>
          <w:p>
            <w:pPr>
              <w:jc w:val="center"/>
              <w:rPr>
                <w:rFonts w:eastAsia="仿宋_GB2312"/>
                <w:szCs w:val="21"/>
              </w:rPr>
            </w:pPr>
            <w:r>
              <w:rPr>
                <w:rFonts w:eastAsia="仿宋_GB2312"/>
                <w:szCs w:val="21"/>
              </w:rPr>
              <w:t>备注</w:t>
            </w:r>
          </w:p>
        </w:tc>
        <w:tc>
          <w:tcPr>
            <w:tcW w:w="1095" w:type="dxa"/>
            <w:vAlign w:val="center"/>
          </w:tcPr>
          <w:p>
            <w:pPr>
              <w:jc w:val="center"/>
              <w:rPr>
                <w:rFonts w:eastAsia="仿宋_GB2312"/>
                <w:szCs w:val="21"/>
              </w:rPr>
            </w:pPr>
            <w:r>
              <w:rPr>
                <w:rFonts w:hint="eastAsia" w:eastAsia="仿宋_GB2312"/>
                <w:szCs w:val="21"/>
              </w:rPr>
              <w:t>实际得分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948" w:type="dxa"/>
            <w:vMerge w:val="restart"/>
            <w:vAlign w:val="center"/>
          </w:tcPr>
          <w:p>
            <w:pPr>
              <w:jc w:val="center"/>
              <w:rPr>
                <w:rFonts w:eastAsia="仿宋_GB2312"/>
                <w:szCs w:val="21"/>
              </w:rPr>
            </w:pPr>
            <w:r>
              <w:rPr>
                <w:rFonts w:eastAsia="仿宋_GB2312"/>
                <w:szCs w:val="21"/>
              </w:rPr>
              <w:t xml:space="preserve"> 建设必要性（3</w:t>
            </w:r>
            <w:r>
              <w:rPr>
                <w:rFonts w:hint="eastAsia" w:eastAsia="仿宋_GB2312"/>
                <w:szCs w:val="21"/>
              </w:rPr>
              <w:t>5</w:t>
            </w:r>
            <w:r>
              <w:rPr>
                <w:rFonts w:eastAsia="仿宋_GB2312"/>
                <w:szCs w:val="21"/>
              </w:rPr>
              <w:t>）</w:t>
            </w:r>
          </w:p>
        </w:tc>
        <w:tc>
          <w:tcPr>
            <w:tcW w:w="2220" w:type="dxa"/>
            <w:vMerge w:val="restart"/>
            <w:vAlign w:val="center"/>
          </w:tcPr>
          <w:p>
            <w:pPr>
              <w:jc w:val="center"/>
              <w:rPr>
                <w:rFonts w:eastAsia="仿宋_GB2312"/>
                <w:szCs w:val="21"/>
              </w:rPr>
            </w:pPr>
            <w:r>
              <w:rPr>
                <w:rFonts w:eastAsia="仿宋_GB2312"/>
                <w:szCs w:val="21"/>
              </w:rPr>
              <w:t>重要性分析（15分）</w:t>
            </w:r>
          </w:p>
        </w:tc>
        <w:tc>
          <w:tcPr>
            <w:tcW w:w="3960" w:type="dxa"/>
            <w:shd w:val="clear" w:color="auto" w:fill="auto"/>
            <w:vAlign w:val="center"/>
          </w:tcPr>
          <w:p>
            <w:pPr>
              <w:ind w:right="-107" w:rightChars="-51"/>
              <w:rPr>
                <w:rFonts w:eastAsia="仿宋_GB2312"/>
                <w:szCs w:val="21"/>
              </w:rPr>
            </w:pPr>
            <w:r>
              <w:rPr>
                <w:rFonts w:eastAsia="仿宋_GB2312"/>
                <w:szCs w:val="21"/>
              </w:rPr>
              <w:t>是否符合相关国家产业政策</w:t>
            </w:r>
          </w:p>
        </w:tc>
        <w:tc>
          <w:tcPr>
            <w:tcW w:w="1089" w:type="dxa"/>
            <w:shd w:val="clear" w:color="auto" w:fill="auto"/>
            <w:vAlign w:val="center"/>
          </w:tcPr>
          <w:p>
            <w:pPr>
              <w:jc w:val="center"/>
              <w:rPr>
                <w:rFonts w:eastAsia="仿宋_GB2312"/>
                <w:szCs w:val="21"/>
              </w:rPr>
            </w:pPr>
            <w:r>
              <w:rPr>
                <w:rFonts w:hint="eastAsia" w:eastAsia="仿宋_GB2312"/>
                <w:szCs w:val="21"/>
              </w:rPr>
              <w:t>6</w:t>
            </w:r>
          </w:p>
        </w:tc>
        <w:tc>
          <w:tcPr>
            <w:tcW w:w="4491" w:type="dxa"/>
            <w:vAlign w:val="center"/>
          </w:tcPr>
          <w:p>
            <w:pPr>
              <w:rPr>
                <w:rFonts w:eastAsia="仿宋_GB2312"/>
                <w:szCs w:val="21"/>
              </w:rPr>
            </w:pPr>
            <w:r>
              <w:rPr>
                <w:rFonts w:eastAsia="仿宋_GB2312"/>
                <w:szCs w:val="21"/>
              </w:rPr>
              <w:t>属于国家鼓励发展的方向</w:t>
            </w:r>
            <w:r>
              <w:rPr>
                <w:rFonts w:hint="eastAsia" w:eastAsia="仿宋_GB2312"/>
                <w:szCs w:val="21"/>
              </w:rPr>
              <w:t>5-6</w:t>
            </w:r>
            <w:r>
              <w:rPr>
                <w:rFonts w:eastAsia="仿宋_GB2312"/>
                <w:szCs w:val="21"/>
              </w:rPr>
              <w:t>分，其余</w:t>
            </w:r>
            <w:r>
              <w:rPr>
                <w:rFonts w:hint="eastAsia" w:eastAsia="仿宋_GB2312"/>
                <w:szCs w:val="21"/>
              </w:rPr>
              <w:t>4</w:t>
            </w:r>
            <w:r>
              <w:rPr>
                <w:rFonts w:eastAsia="仿宋_GB2312"/>
                <w:szCs w:val="21"/>
              </w:rPr>
              <w:t>分以下</w:t>
            </w:r>
          </w:p>
        </w:tc>
        <w:tc>
          <w:tcPr>
            <w:tcW w:w="1095" w:type="dxa"/>
            <w:shd w:val="clear" w:color="auto" w:fill="auto"/>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48" w:type="dxa"/>
            <w:vMerge w:val="continue"/>
            <w:vAlign w:val="center"/>
          </w:tcPr>
          <w:p>
            <w:pPr>
              <w:jc w:val="center"/>
              <w:rPr>
                <w:rFonts w:eastAsia="仿宋_GB2312"/>
                <w:szCs w:val="21"/>
              </w:rPr>
            </w:pPr>
          </w:p>
        </w:tc>
        <w:tc>
          <w:tcPr>
            <w:tcW w:w="2220" w:type="dxa"/>
            <w:vMerge w:val="continue"/>
            <w:vAlign w:val="center"/>
          </w:tcPr>
          <w:p>
            <w:pPr>
              <w:jc w:val="center"/>
              <w:rPr>
                <w:rFonts w:eastAsia="仿宋_GB2312"/>
                <w:szCs w:val="21"/>
              </w:rPr>
            </w:pPr>
          </w:p>
        </w:tc>
        <w:tc>
          <w:tcPr>
            <w:tcW w:w="3960" w:type="dxa"/>
            <w:shd w:val="clear" w:color="auto" w:fill="auto"/>
            <w:vAlign w:val="center"/>
          </w:tcPr>
          <w:p>
            <w:pPr>
              <w:ind w:right="-107" w:rightChars="-51"/>
              <w:rPr>
                <w:rFonts w:eastAsia="仿宋_GB2312"/>
                <w:szCs w:val="21"/>
              </w:rPr>
            </w:pPr>
            <w:r>
              <w:rPr>
                <w:rFonts w:eastAsia="仿宋_GB2312"/>
                <w:szCs w:val="21"/>
              </w:rPr>
              <w:t>对</w:t>
            </w:r>
            <w:r>
              <w:rPr>
                <w:rFonts w:hint="eastAsia" w:eastAsia="仿宋_GB2312"/>
                <w:szCs w:val="21"/>
              </w:rPr>
              <w:t>产业转型升级、产业技术提升</w:t>
            </w:r>
            <w:r>
              <w:rPr>
                <w:rFonts w:eastAsia="仿宋_GB2312"/>
                <w:szCs w:val="21"/>
              </w:rPr>
              <w:t>的</w:t>
            </w:r>
            <w:r>
              <w:rPr>
                <w:rFonts w:hint="eastAsia" w:eastAsia="仿宋_GB2312"/>
                <w:szCs w:val="21"/>
              </w:rPr>
              <w:t>带动</w:t>
            </w:r>
            <w:r>
              <w:rPr>
                <w:rFonts w:eastAsia="仿宋_GB2312"/>
                <w:szCs w:val="21"/>
              </w:rPr>
              <w:t>力</w:t>
            </w:r>
          </w:p>
        </w:tc>
        <w:tc>
          <w:tcPr>
            <w:tcW w:w="1089" w:type="dxa"/>
            <w:shd w:val="clear" w:color="auto" w:fill="auto"/>
            <w:vAlign w:val="center"/>
          </w:tcPr>
          <w:p>
            <w:pPr>
              <w:jc w:val="center"/>
              <w:rPr>
                <w:rFonts w:eastAsia="仿宋_GB2312"/>
                <w:szCs w:val="21"/>
              </w:rPr>
            </w:pPr>
            <w:r>
              <w:rPr>
                <w:rFonts w:hint="eastAsia" w:eastAsia="仿宋_GB2312"/>
                <w:szCs w:val="21"/>
              </w:rPr>
              <w:t>4</w:t>
            </w:r>
          </w:p>
        </w:tc>
        <w:tc>
          <w:tcPr>
            <w:tcW w:w="4491" w:type="dxa"/>
            <w:vAlign w:val="center"/>
          </w:tcPr>
          <w:p>
            <w:pPr>
              <w:rPr>
                <w:rFonts w:eastAsia="仿宋_GB2312"/>
                <w:szCs w:val="21"/>
              </w:rPr>
            </w:pPr>
            <w:r>
              <w:rPr>
                <w:rFonts w:eastAsia="仿宋_GB2312"/>
                <w:szCs w:val="21"/>
              </w:rPr>
              <w:t>带动性较强</w:t>
            </w:r>
            <w:r>
              <w:rPr>
                <w:rFonts w:hint="eastAsia" w:eastAsia="仿宋_GB2312"/>
                <w:szCs w:val="21"/>
              </w:rPr>
              <w:t>3-4</w:t>
            </w:r>
            <w:r>
              <w:rPr>
                <w:rFonts w:eastAsia="仿宋_GB2312"/>
                <w:szCs w:val="21"/>
              </w:rPr>
              <w:t>分，其余</w:t>
            </w:r>
            <w:r>
              <w:rPr>
                <w:rFonts w:hint="eastAsia" w:eastAsia="仿宋_GB2312"/>
                <w:szCs w:val="21"/>
              </w:rPr>
              <w:t>2</w:t>
            </w:r>
            <w:r>
              <w:rPr>
                <w:rFonts w:eastAsia="仿宋_GB2312"/>
                <w:szCs w:val="21"/>
              </w:rPr>
              <w:t>分以下</w:t>
            </w:r>
          </w:p>
        </w:tc>
        <w:tc>
          <w:tcPr>
            <w:tcW w:w="1095" w:type="dxa"/>
            <w:shd w:val="clear" w:color="auto" w:fill="auto"/>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48" w:type="dxa"/>
            <w:vMerge w:val="continue"/>
            <w:vAlign w:val="center"/>
          </w:tcPr>
          <w:p>
            <w:pPr>
              <w:jc w:val="center"/>
              <w:rPr>
                <w:rFonts w:eastAsia="仿宋_GB2312"/>
                <w:szCs w:val="21"/>
              </w:rPr>
            </w:pPr>
          </w:p>
        </w:tc>
        <w:tc>
          <w:tcPr>
            <w:tcW w:w="2220" w:type="dxa"/>
            <w:vMerge w:val="continue"/>
            <w:vAlign w:val="center"/>
          </w:tcPr>
          <w:p>
            <w:pPr>
              <w:jc w:val="center"/>
              <w:rPr>
                <w:rFonts w:eastAsia="仿宋_GB2312"/>
                <w:szCs w:val="21"/>
              </w:rPr>
            </w:pPr>
          </w:p>
        </w:tc>
        <w:tc>
          <w:tcPr>
            <w:tcW w:w="3960" w:type="dxa"/>
            <w:shd w:val="clear" w:color="auto" w:fill="auto"/>
            <w:vAlign w:val="center"/>
          </w:tcPr>
          <w:p>
            <w:pPr>
              <w:ind w:right="-107" w:rightChars="-51"/>
              <w:rPr>
                <w:rFonts w:eastAsia="仿宋_GB2312"/>
                <w:szCs w:val="21"/>
              </w:rPr>
            </w:pPr>
            <w:r>
              <w:rPr>
                <w:rFonts w:hint="eastAsia" w:eastAsia="仿宋_GB2312"/>
                <w:szCs w:val="21"/>
              </w:rPr>
              <w:t>对国民经济的发展的影响力</w:t>
            </w:r>
          </w:p>
        </w:tc>
        <w:tc>
          <w:tcPr>
            <w:tcW w:w="1089" w:type="dxa"/>
            <w:shd w:val="clear" w:color="auto" w:fill="auto"/>
            <w:vAlign w:val="center"/>
          </w:tcPr>
          <w:p>
            <w:pPr>
              <w:jc w:val="center"/>
              <w:rPr>
                <w:rFonts w:eastAsia="仿宋_GB2312"/>
                <w:szCs w:val="21"/>
              </w:rPr>
            </w:pPr>
            <w:r>
              <w:rPr>
                <w:rFonts w:hint="eastAsia" w:eastAsia="仿宋_GB2312"/>
                <w:szCs w:val="21"/>
              </w:rPr>
              <w:t>5</w:t>
            </w:r>
          </w:p>
        </w:tc>
        <w:tc>
          <w:tcPr>
            <w:tcW w:w="4491" w:type="dxa"/>
            <w:vAlign w:val="center"/>
          </w:tcPr>
          <w:p>
            <w:pPr>
              <w:rPr>
                <w:rFonts w:eastAsia="仿宋_GB2312"/>
                <w:szCs w:val="21"/>
              </w:rPr>
            </w:pPr>
            <w:r>
              <w:rPr>
                <w:rFonts w:hint="eastAsia" w:eastAsia="仿宋_GB2312"/>
                <w:szCs w:val="21"/>
              </w:rPr>
              <w:t>影响力</w:t>
            </w:r>
            <w:r>
              <w:rPr>
                <w:rFonts w:eastAsia="仿宋_GB2312"/>
                <w:szCs w:val="21"/>
              </w:rPr>
              <w:t>较强</w:t>
            </w:r>
            <w:r>
              <w:rPr>
                <w:rFonts w:hint="eastAsia" w:eastAsia="仿宋_GB2312"/>
                <w:szCs w:val="21"/>
              </w:rPr>
              <w:t>4-5</w:t>
            </w:r>
            <w:r>
              <w:rPr>
                <w:rFonts w:eastAsia="仿宋_GB2312"/>
                <w:szCs w:val="21"/>
              </w:rPr>
              <w:t>分，其余</w:t>
            </w:r>
            <w:r>
              <w:rPr>
                <w:rFonts w:hint="eastAsia" w:eastAsia="仿宋_GB2312"/>
                <w:szCs w:val="21"/>
              </w:rPr>
              <w:t>3</w:t>
            </w:r>
            <w:r>
              <w:rPr>
                <w:rFonts w:eastAsia="仿宋_GB2312"/>
                <w:szCs w:val="21"/>
              </w:rPr>
              <w:t>分以下</w:t>
            </w:r>
          </w:p>
        </w:tc>
        <w:tc>
          <w:tcPr>
            <w:tcW w:w="1095" w:type="dxa"/>
            <w:shd w:val="clear" w:color="auto" w:fill="auto"/>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48" w:type="dxa"/>
            <w:vMerge w:val="continue"/>
            <w:vAlign w:val="center"/>
          </w:tcPr>
          <w:p>
            <w:pPr>
              <w:jc w:val="center"/>
              <w:rPr>
                <w:rFonts w:eastAsia="仿宋_GB2312"/>
                <w:szCs w:val="21"/>
              </w:rPr>
            </w:pPr>
          </w:p>
        </w:tc>
        <w:tc>
          <w:tcPr>
            <w:tcW w:w="2220" w:type="dxa"/>
            <w:vMerge w:val="restart"/>
            <w:vAlign w:val="center"/>
          </w:tcPr>
          <w:p>
            <w:pPr>
              <w:jc w:val="center"/>
              <w:rPr>
                <w:rFonts w:eastAsia="仿宋_GB2312"/>
                <w:szCs w:val="21"/>
              </w:rPr>
            </w:pPr>
            <w:r>
              <w:rPr>
                <w:rFonts w:eastAsia="仿宋_GB2312"/>
                <w:szCs w:val="21"/>
              </w:rPr>
              <w:t>先进性分析（</w:t>
            </w:r>
            <w:r>
              <w:rPr>
                <w:rFonts w:hint="eastAsia" w:eastAsia="仿宋_GB2312"/>
                <w:szCs w:val="21"/>
              </w:rPr>
              <w:t>20</w:t>
            </w:r>
            <w:r>
              <w:rPr>
                <w:rFonts w:eastAsia="仿宋_GB2312"/>
                <w:szCs w:val="21"/>
              </w:rPr>
              <w:t>分）</w:t>
            </w:r>
          </w:p>
        </w:tc>
        <w:tc>
          <w:tcPr>
            <w:tcW w:w="3960" w:type="dxa"/>
            <w:shd w:val="clear" w:color="auto" w:fill="auto"/>
            <w:vAlign w:val="center"/>
          </w:tcPr>
          <w:p>
            <w:pPr>
              <w:ind w:right="-107" w:rightChars="-51"/>
              <w:rPr>
                <w:rFonts w:eastAsia="仿宋_GB2312"/>
                <w:szCs w:val="21"/>
              </w:rPr>
            </w:pPr>
            <w:r>
              <w:rPr>
                <w:rFonts w:eastAsia="仿宋_GB2312"/>
                <w:szCs w:val="21"/>
              </w:rPr>
              <w:t>研究方向是否</w:t>
            </w:r>
            <w:r>
              <w:rPr>
                <w:rFonts w:hint="eastAsia" w:eastAsia="仿宋_GB2312"/>
                <w:szCs w:val="21"/>
              </w:rPr>
              <w:t>引领</w:t>
            </w:r>
            <w:r>
              <w:rPr>
                <w:rFonts w:eastAsia="仿宋_GB2312"/>
                <w:szCs w:val="21"/>
              </w:rPr>
              <w:t>国际技术发展趋势</w:t>
            </w:r>
          </w:p>
        </w:tc>
        <w:tc>
          <w:tcPr>
            <w:tcW w:w="1089" w:type="dxa"/>
            <w:shd w:val="clear" w:color="auto" w:fill="auto"/>
            <w:vAlign w:val="center"/>
          </w:tcPr>
          <w:p>
            <w:pPr>
              <w:jc w:val="center"/>
              <w:rPr>
                <w:rFonts w:eastAsia="仿宋_GB2312"/>
                <w:szCs w:val="21"/>
              </w:rPr>
            </w:pPr>
            <w:r>
              <w:rPr>
                <w:rFonts w:hint="eastAsia" w:eastAsia="仿宋_GB2312"/>
                <w:szCs w:val="21"/>
              </w:rPr>
              <w:t>10</w:t>
            </w:r>
          </w:p>
        </w:tc>
        <w:tc>
          <w:tcPr>
            <w:tcW w:w="4491" w:type="dxa"/>
            <w:vAlign w:val="center"/>
          </w:tcPr>
          <w:p>
            <w:pPr>
              <w:rPr>
                <w:rFonts w:eastAsia="仿宋_GB2312"/>
                <w:szCs w:val="21"/>
              </w:rPr>
            </w:pPr>
            <w:r>
              <w:rPr>
                <w:rFonts w:eastAsia="仿宋_GB2312"/>
                <w:szCs w:val="21"/>
              </w:rPr>
              <w:t>完全</w:t>
            </w:r>
            <w:r>
              <w:rPr>
                <w:rFonts w:hint="eastAsia" w:eastAsia="仿宋_GB2312"/>
                <w:szCs w:val="21"/>
              </w:rPr>
              <w:t>引领</w:t>
            </w:r>
            <w:r>
              <w:rPr>
                <w:rFonts w:eastAsia="仿宋_GB2312"/>
                <w:szCs w:val="21"/>
              </w:rPr>
              <w:t>8-10分，基本</w:t>
            </w:r>
            <w:r>
              <w:rPr>
                <w:rFonts w:hint="eastAsia" w:eastAsia="仿宋_GB2312"/>
                <w:szCs w:val="21"/>
              </w:rPr>
              <w:t>引领</w:t>
            </w:r>
            <w:r>
              <w:rPr>
                <w:rFonts w:eastAsia="仿宋_GB2312"/>
                <w:szCs w:val="21"/>
              </w:rPr>
              <w:t>6-8分</w:t>
            </w:r>
          </w:p>
        </w:tc>
        <w:tc>
          <w:tcPr>
            <w:tcW w:w="1095" w:type="dxa"/>
            <w:shd w:val="clear" w:color="auto" w:fill="auto"/>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48" w:type="dxa"/>
            <w:vMerge w:val="continue"/>
            <w:vAlign w:val="center"/>
          </w:tcPr>
          <w:p>
            <w:pPr>
              <w:jc w:val="center"/>
              <w:rPr>
                <w:rFonts w:eastAsia="仿宋_GB2312"/>
                <w:szCs w:val="21"/>
              </w:rPr>
            </w:pPr>
          </w:p>
        </w:tc>
        <w:tc>
          <w:tcPr>
            <w:tcW w:w="2220" w:type="dxa"/>
            <w:vMerge w:val="continue"/>
            <w:vAlign w:val="center"/>
          </w:tcPr>
          <w:p>
            <w:pPr>
              <w:jc w:val="center"/>
              <w:rPr>
                <w:rFonts w:eastAsia="仿宋_GB2312"/>
                <w:szCs w:val="21"/>
              </w:rPr>
            </w:pPr>
          </w:p>
        </w:tc>
        <w:tc>
          <w:tcPr>
            <w:tcW w:w="3960" w:type="dxa"/>
            <w:shd w:val="clear" w:color="auto" w:fill="auto"/>
            <w:vAlign w:val="center"/>
          </w:tcPr>
          <w:p>
            <w:pPr>
              <w:rPr>
                <w:rFonts w:eastAsia="仿宋_GB2312"/>
                <w:szCs w:val="21"/>
              </w:rPr>
            </w:pPr>
            <w:r>
              <w:rPr>
                <w:rFonts w:hint="eastAsia" w:eastAsia="仿宋_GB2312"/>
                <w:szCs w:val="21"/>
              </w:rPr>
              <w:t>研究内容是否合理</w:t>
            </w:r>
          </w:p>
        </w:tc>
        <w:tc>
          <w:tcPr>
            <w:tcW w:w="1089" w:type="dxa"/>
            <w:shd w:val="clear" w:color="auto" w:fill="auto"/>
            <w:vAlign w:val="center"/>
          </w:tcPr>
          <w:p>
            <w:pPr>
              <w:jc w:val="center"/>
              <w:rPr>
                <w:rFonts w:eastAsia="仿宋_GB2312"/>
                <w:szCs w:val="21"/>
              </w:rPr>
            </w:pPr>
            <w:r>
              <w:rPr>
                <w:rFonts w:eastAsia="仿宋_GB2312"/>
                <w:szCs w:val="21"/>
              </w:rPr>
              <w:t>5</w:t>
            </w:r>
          </w:p>
        </w:tc>
        <w:tc>
          <w:tcPr>
            <w:tcW w:w="4491" w:type="dxa"/>
            <w:vAlign w:val="center"/>
          </w:tcPr>
          <w:p>
            <w:pPr>
              <w:rPr>
                <w:rFonts w:eastAsia="仿宋_GB2312"/>
                <w:szCs w:val="21"/>
              </w:rPr>
            </w:pPr>
            <w:r>
              <w:rPr>
                <w:rFonts w:hint="eastAsia" w:eastAsia="仿宋_GB2312"/>
                <w:szCs w:val="21"/>
              </w:rPr>
              <w:t>合理 4-5分，一般3分以下</w:t>
            </w:r>
          </w:p>
        </w:tc>
        <w:tc>
          <w:tcPr>
            <w:tcW w:w="1095" w:type="dxa"/>
            <w:shd w:val="clear" w:color="auto" w:fill="auto"/>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48" w:type="dxa"/>
            <w:vMerge w:val="continue"/>
            <w:vAlign w:val="center"/>
          </w:tcPr>
          <w:p>
            <w:pPr>
              <w:jc w:val="center"/>
              <w:rPr>
                <w:rFonts w:eastAsia="仿宋_GB2312"/>
                <w:szCs w:val="21"/>
              </w:rPr>
            </w:pPr>
          </w:p>
        </w:tc>
        <w:tc>
          <w:tcPr>
            <w:tcW w:w="2220" w:type="dxa"/>
            <w:vMerge w:val="continue"/>
            <w:vAlign w:val="center"/>
          </w:tcPr>
          <w:p>
            <w:pPr>
              <w:jc w:val="center"/>
              <w:rPr>
                <w:rFonts w:eastAsia="仿宋_GB2312"/>
                <w:szCs w:val="21"/>
              </w:rPr>
            </w:pPr>
          </w:p>
        </w:tc>
        <w:tc>
          <w:tcPr>
            <w:tcW w:w="3960" w:type="dxa"/>
            <w:shd w:val="clear" w:color="auto" w:fill="auto"/>
            <w:vAlign w:val="center"/>
          </w:tcPr>
          <w:p>
            <w:pPr>
              <w:rPr>
                <w:rFonts w:eastAsia="仿宋_GB2312"/>
                <w:szCs w:val="21"/>
              </w:rPr>
            </w:pPr>
            <w:r>
              <w:rPr>
                <w:rFonts w:eastAsia="仿宋_GB2312"/>
                <w:szCs w:val="21"/>
              </w:rPr>
              <w:t>申报单位技术在行业中的地位如何</w:t>
            </w:r>
          </w:p>
        </w:tc>
        <w:tc>
          <w:tcPr>
            <w:tcW w:w="1089" w:type="dxa"/>
            <w:shd w:val="clear" w:color="auto" w:fill="auto"/>
            <w:vAlign w:val="center"/>
          </w:tcPr>
          <w:p>
            <w:pPr>
              <w:jc w:val="center"/>
              <w:rPr>
                <w:rFonts w:eastAsia="仿宋_GB2312"/>
                <w:szCs w:val="21"/>
              </w:rPr>
            </w:pPr>
            <w:r>
              <w:rPr>
                <w:rFonts w:eastAsia="仿宋_GB2312"/>
                <w:szCs w:val="21"/>
              </w:rPr>
              <w:t>5</w:t>
            </w:r>
          </w:p>
        </w:tc>
        <w:tc>
          <w:tcPr>
            <w:tcW w:w="4491" w:type="dxa"/>
            <w:vAlign w:val="center"/>
          </w:tcPr>
          <w:p>
            <w:pPr>
              <w:rPr>
                <w:rFonts w:eastAsia="仿宋_GB2312"/>
                <w:szCs w:val="21"/>
              </w:rPr>
            </w:pPr>
            <w:r>
              <w:rPr>
                <w:rFonts w:eastAsia="仿宋_GB2312"/>
                <w:szCs w:val="21"/>
              </w:rPr>
              <w:t>国际领先5分，国际先进4分，</w:t>
            </w:r>
            <w:r>
              <w:rPr>
                <w:rFonts w:hint="eastAsia" w:eastAsia="仿宋_GB2312"/>
                <w:szCs w:val="21"/>
              </w:rPr>
              <w:t>其他3分以下</w:t>
            </w:r>
          </w:p>
        </w:tc>
        <w:tc>
          <w:tcPr>
            <w:tcW w:w="1095" w:type="dxa"/>
            <w:shd w:val="clear" w:color="auto" w:fill="auto"/>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48" w:type="dxa"/>
            <w:vMerge w:val="restart"/>
            <w:vAlign w:val="center"/>
          </w:tcPr>
          <w:p>
            <w:pPr>
              <w:jc w:val="center"/>
              <w:rPr>
                <w:rFonts w:eastAsia="仿宋_GB2312"/>
                <w:szCs w:val="21"/>
              </w:rPr>
            </w:pPr>
            <w:r>
              <w:rPr>
                <w:rFonts w:hint="eastAsia" w:eastAsia="仿宋_GB2312"/>
                <w:szCs w:val="21"/>
              </w:rPr>
              <w:t>组建与运行</w:t>
            </w:r>
          </w:p>
          <w:p>
            <w:pPr>
              <w:jc w:val="center"/>
              <w:rPr>
                <w:rFonts w:eastAsia="仿宋_GB2312"/>
                <w:szCs w:val="21"/>
              </w:rPr>
            </w:pPr>
            <w:r>
              <w:rPr>
                <w:rFonts w:eastAsia="仿宋_GB2312"/>
                <w:szCs w:val="21"/>
              </w:rPr>
              <w:t>（40）</w:t>
            </w:r>
          </w:p>
        </w:tc>
        <w:tc>
          <w:tcPr>
            <w:tcW w:w="2220" w:type="dxa"/>
            <w:vMerge w:val="restart"/>
            <w:vAlign w:val="center"/>
          </w:tcPr>
          <w:p>
            <w:pPr>
              <w:jc w:val="center"/>
              <w:rPr>
                <w:rFonts w:eastAsia="仿宋_GB2312"/>
                <w:szCs w:val="21"/>
              </w:rPr>
            </w:pPr>
            <w:r>
              <w:rPr>
                <w:rFonts w:hint="eastAsia" w:eastAsia="仿宋_GB2312"/>
                <w:szCs w:val="21"/>
              </w:rPr>
              <w:t>组建方式</w:t>
            </w:r>
            <w:r>
              <w:rPr>
                <w:rFonts w:eastAsia="仿宋_GB2312"/>
                <w:szCs w:val="21"/>
              </w:rPr>
              <w:t>（20分）</w:t>
            </w:r>
          </w:p>
        </w:tc>
        <w:tc>
          <w:tcPr>
            <w:tcW w:w="3960" w:type="dxa"/>
            <w:vAlign w:val="center"/>
          </w:tcPr>
          <w:p>
            <w:pPr>
              <w:rPr>
                <w:rFonts w:eastAsia="仿宋_GB2312"/>
                <w:szCs w:val="21"/>
              </w:rPr>
            </w:pPr>
            <w:r>
              <w:rPr>
                <w:rFonts w:hint="eastAsia" w:eastAsia="仿宋_GB2312"/>
                <w:szCs w:val="21"/>
              </w:rPr>
              <w:t>组建方案</w:t>
            </w:r>
          </w:p>
        </w:tc>
        <w:tc>
          <w:tcPr>
            <w:tcW w:w="1089" w:type="dxa"/>
            <w:vAlign w:val="center"/>
          </w:tcPr>
          <w:p>
            <w:pPr>
              <w:jc w:val="center"/>
              <w:rPr>
                <w:rFonts w:eastAsia="仿宋_GB2312"/>
                <w:szCs w:val="21"/>
              </w:rPr>
            </w:pPr>
            <w:r>
              <w:rPr>
                <w:rFonts w:eastAsia="仿宋_GB2312"/>
                <w:szCs w:val="21"/>
              </w:rPr>
              <w:t>8</w:t>
            </w:r>
          </w:p>
        </w:tc>
        <w:tc>
          <w:tcPr>
            <w:tcW w:w="4491" w:type="dxa"/>
            <w:vAlign w:val="center"/>
          </w:tcPr>
          <w:p>
            <w:pPr>
              <w:rPr>
                <w:rFonts w:eastAsia="仿宋_GB2312"/>
                <w:szCs w:val="21"/>
              </w:rPr>
            </w:pPr>
            <w:r>
              <w:rPr>
                <w:rFonts w:hint="eastAsia" w:eastAsia="仿宋_GB2312"/>
                <w:szCs w:val="21"/>
              </w:rPr>
              <w:t>合理、覆盖性强7-8</w:t>
            </w:r>
          </w:p>
          <w:p>
            <w:pPr>
              <w:rPr>
                <w:rFonts w:eastAsia="仿宋_GB2312"/>
                <w:szCs w:val="21"/>
              </w:rPr>
            </w:pPr>
            <w:r>
              <w:rPr>
                <w:rFonts w:hint="eastAsia" w:eastAsia="仿宋_GB2312"/>
                <w:szCs w:val="21"/>
              </w:rPr>
              <w:t>一般          6分以下</w:t>
            </w:r>
          </w:p>
        </w:tc>
        <w:tc>
          <w:tcPr>
            <w:tcW w:w="1095" w:type="dxa"/>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48" w:type="dxa"/>
            <w:vMerge w:val="continue"/>
            <w:vAlign w:val="center"/>
          </w:tcPr>
          <w:p>
            <w:pPr>
              <w:jc w:val="center"/>
              <w:rPr>
                <w:rFonts w:eastAsia="仿宋_GB2312"/>
                <w:szCs w:val="21"/>
              </w:rPr>
            </w:pPr>
          </w:p>
        </w:tc>
        <w:tc>
          <w:tcPr>
            <w:tcW w:w="2220" w:type="dxa"/>
            <w:vMerge w:val="continue"/>
            <w:vAlign w:val="center"/>
          </w:tcPr>
          <w:p>
            <w:pPr>
              <w:jc w:val="center"/>
              <w:rPr>
                <w:rFonts w:eastAsia="仿宋_GB2312"/>
                <w:szCs w:val="21"/>
              </w:rPr>
            </w:pPr>
          </w:p>
        </w:tc>
        <w:tc>
          <w:tcPr>
            <w:tcW w:w="3960" w:type="dxa"/>
            <w:vAlign w:val="center"/>
          </w:tcPr>
          <w:p>
            <w:pPr>
              <w:rPr>
                <w:rFonts w:eastAsia="仿宋_GB2312"/>
                <w:szCs w:val="21"/>
              </w:rPr>
            </w:pPr>
            <w:r>
              <w:rPr>
                <w:rFonts w:hint="eastAsia" w:eastAsia="仿宋_GB2312"/>
                <w:szCs w:val="21"/>
              </w:rPr>
              <w:t>成员之间关联性</w:t>
            </w:r>
          </w:p>
        </w:tc>
        <w:tc>
          <w:tcPr>
            <w:tcW w:w="1089" w:type="dxa"/>
            <w:vAlign w:val="center"/>
          </w:tcPr>
          <w:p>
            <w:pPr>
              <w:jc w:val="center"/>
              <w:rPr>
                <w:rFonts w:eastAsia="仿宋_GB2312"/>
                <w:szCs w:val="21"/>
              </w:rPr>
            </w:pPr>
            <w:r>
              <w:rPr>
                <w:rFonts w:eastAsia="仿宋_GB2312"/>
                <w:szCs w:val="21"/>
              </w:rPr>
              <w:t>5</w:t>
            </w:r>
          </w:p>
        </w:tc>
        <w:tc>
          <w:tcPr>
            <w:tcW w:w="4491" w:type="dxa"/>
            <w:vAlign w:val="center"/>
          </w:tcPr>
          <w:p>
            <w:pPr>
              <w:rPr>
                <w:rFonts w:eastAsia="仿宋_GB2312"/>
                <w:szCs w:val="21"/>
              </w:rPr>
            </w:pPr>
            <w:r>
              <w:rPr>
                <w:rFonts w:hint="eastAsia" w:eastAsia="仿宋_GB2312"/>
                <w:szCs w:val="21"/>
              </w:rPr>
              <w:t>紧密5  较紧密3-4   一般2以下</w:t>
            </w:r>
          </w:p>
        </w:tc>
        <w:tc>
          <w:tcPr>
            <w:tcW w:w="1095" w:type="dxa"/>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48" w:type="dxa"/>
            <w:vMerge w:val="continue"/>
            <w:vAlign w:val="center"/>
          </w:tcPr>
          <w:p>
            <w:pPr>
              <w:jc w:val="center"/>
              <w:rPr>
                <w:rFonts w:eastAsia="仿宋_GB2312"/>
                <w:szCs w:val="21"/>
              </w:rPr>
            </w:pPr>
          </w:p>
        </w:tc>
        <w:tc>
          <w:tcPr>
            <w:tcW w:w="2220" w:type="dxa"/>
            <w:vMerge w:val="continue"/>
            <w:vAlign w:val="center"/>
          </w:tcPr>
          <w:p>
            <w:pPr>
              <w:jc w:val="center"/>
              <w:rPr>
                <w:rFonts w:eastAsia="仿宋_GB2312"/>
                <w:szCs w:val="21"/>
              </w:rPr>
            </w:pPr>
          </w:p>
        </w:tc>
        <w:tc>
          <w:tcPr>
            <w:tcW w:w="3960" w:type="dxa"/>
            <w:vAlign w:val="center"/>
          </w:tcPr>
          <w:p>
            <w:pPr>
              <w:rPr>
                <w:rFonts w:eastAsia="仿宋_GB2312"/>
                <w:szCs w:val="21"/>
              </w:rPr>
            </w:pPr>
            <w:r>
              <w:rPr>
                <w:rFonts w:hint="eastAsia" w:eastAsia="仿宋_GB2312"/>
                <w:szCs w:val="21"/>
              </w:rPr>
              <w:t>任务分工</w:t>
            </w:r>
          </w:p>
        </w:tc>
        <w:tc>
          <w:tcPr>
            <w:tcW w:w="1089" w:type="dxa"/>
            <w:vAlign w:val="center"/>
          </w:tcPr>
          <w:p>
            <w:pPr>
              <w:jc w:val="center"/>
              <w:rPr>
                <w:rFonts w:eastAsia="仿宋_GB2312"/>
                <w:szCs w:val="21"/>
              </w:rPr>
            </w:pPr>
            <w:r>
              <w:rPr>
                <w:rFonts w:eastAsia="仿宋_GB2312"/>
                <w:szCs w:val="21"/>
              </w:rPr>
              <w:t>7</w:t>
            </w:r>
          </w:p>
        </w:tc>
        <w:tc>
          <w:tcPr>
            <w:tcW w:w="4491" w:type="dxa"/>
            <w:vAlign w:val="center"/>
          </w:tcPr>
          <w:p>
            <w:pPr>
              <w:rPr>
                <w:rFonts w:eastAsia="仿宋_GB2312"/>
                <w:szCs w:val="21"/>
              </w:rPr>
            </w:pPr>
            <w:r>
              <w:rPr>
                <w:rFonts w:hint="eastAsia" w:eastAsia="仿宋_GB2312"/>
                <w:szCs w:val="21"/>
              </w:rPr>
              <w:t>合理 6-7  一般5分以下</w:t>
            </w:r>
          </w:p>
        </w:tc>
        <w:tc>
          <w:tcPr>
            <w:tcW w:w="1095" w:type="dxa"/>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48" w:type="dxa"/>
            <w:vMerge w:val="continue"/>
          </w:tcPr>
          <w:p>
            <w:pPr>
              <w:jc w:val="center"/>
              <w:rPr>
                <w:rFonts w:eastAsia="仿宋_GB2312"/>
                <w:szCs w:val="21"/>
              </w:rPr>
            </w:pPr>
          </w:p>
        </w:tc>
        <w:tc>
          <w:tcPr>
            <w:tcW w:w="2220" w:type="dxa"/>
            <w:vMerge w:val="restart"/>
          </w:tcPr>
          <w:p>
            <w:pPr>
              <w:jc w:val="center"/>
              <w:rPr>
                <w:rFonts w:eastAsia="仿宋_GB2312"/>
                <w:szCs w:val="21"/>
              </w:rPr>
            </w:pPr>
            <w:r>
              <w:rPr>
                <w:rFonts w:hint="eastAsia" w:eastAsia="仿宋_GB2312"/>
                <w:szCs w:val="21"/>
              </w:rPr>
              <w:t>运行机制与考核方式（20分）</w:t>
            </w:r>
          </w:p>
        </w:tc>
        <w:tc>
          <w:tcPr>
            <w:tcW w:w="3960" w:type="dxa"/>
            <w:vAlign w:val="center"/>
          </w:tcPr>
          <w:p>
            <w:pPr>
              <w:rPr>
                <w:rFonts w:eastAsia="仿宋_GB2312"/>
                <w:szCs w:val="21"/>
              </w:rPr>
            </w:pPr>
            <w:r>
              <w:rPr>
                <w:rFonts w:hint="eastAsia" w:eastAsia="仿宋_GB2312"/>
                <w:szCs w:val="21"/>
              </w:rPr>
              <w:t>运行机制</w:t>
            </w:r>
          </w:p>
        </w:tc>
        <w:tc>
          <w:tcPr>
            <w:tcW w:w="1089" w:type="dxa"/>
            <w:vAlign w:val="center"/>
          </w:tcPr>
          <w:p>
            <w:pPr>
              <w:jc w:val="center"/>
              <w:rPr>
                <w:rFonts w:eastAsia="仿宋_GB2312"/>
                <w:szCs w:val="21"/>
              </w:rPr>
            </w:pPr>
            <w:r>
              <w:rPr>
                <w:rFonts w:hint="eastAsia" w:eastAsia="仿宋_GB2312"/>
                <w:szCs w:val="21"/>
              </w:rPr>
              <w:t>12</w:t>
            </w:r>
          </w:p>
        </w:tc>
        <w:tc>
          <w:tcPr>
            <w:tcW w:w="4491" w:type="dxa"/>
          </w:tcPr>
          <w:p>
            <w:pPr>
              <w:rPr>
                <w:rFonts w:eastAsia="仿宋_GB2312"/>
                <w:szCs w:val="21"/>
              </w:rPr>
            </w:pPr>
            <w:r>
              <w:rPr>
                <w:rFonts w:hint="eastAsia" w:eastAsia="仿宋_GB2312"/>
                <w:szCs w:val="21"/>
              </w:rPr>
              <w:t>合理可行 12分 较合理可行 10-11分 一般      7分以下</w:t>
            </w:r>
          </w:p>
        </w:tc>
        <w:tc>
          <w:tcPr>
            <w:tcW w:w="1095" w:type="dxa"/>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48" w:type="dxa"/>
            <w:vMerge w:val="continue"/>
          </w:tcPr>
          <w:p>
            <w:pPr>
              <w:jc w:val="center"/>
              <w:rPr>
                <w:rFonts w:eastAsia="仿宋_GB2312"/>
                <w:szCs w:val="21"/>
              </w:rPr>
            </w:pPr>
          </w:p>
        </w:tc>
        <w:tc>
          <w:tcPr>
            <w:tcW w:w="2220" w:type="dxa"/>
            <w:vMerge w:val="continue"/>
            <w:vAlign w:val="center"/>
          </w:tcPr>
          <w:p>
            <w:pPr>
              <w:jc w:val="center"/>
              <w:rPr>
                <w:rFonts w:eastAsia="仿宋_GB2312"/>
                <w:szCs w:val="21"/>
              </w:rPr>
            </w:pPr>
          </w:p>
        </w:tc>
        <w:tc>
          <w:tcPr>
            <w:tcW w:w="3960" w:type="dxa"/>
            <w:vAlign w:val="center"/>
          </w:tcPr>
          <w:p>
            <w:pPr>
              <w:rPr>
                <w:rFonts w:eastAsia="仿宋_GB2312"/>
                <w:szCs w:val="21"/>
              </w:rPr>
            </w:pPr>
            <w:r>
              <w:rPr>
                <w:rFonts w:hint="eastAsia" w:eastAsia="仿宋_GB2312"/>
                <w:szCs w:val="21"/>
              </w:rPr>
              <w:t>考核方式</w:t>
            </w:r>
          </w:p>
        </w:tc>
        <w:tc>
          <w:tcPr>
            <w:tcW w:w="1089" w:type="dxa"/>
            <w:vAlign w:val="center"/>
          </w:tcPr>
          <w:p>
            <w:pPr>
              <w:jc w:val="center"/>
              <w:rPr>
                <w:rFonts w:eastAsia="仿宋_GB2312"/>
                <w:szCs w:val="21"/>
              </w:rPr>
            </w:pPr>
            <w:r>
              <w:rPr>
                <w:rFonts w:hint="eastAsia" w:eastAsia="仿宋_GB2312"/>
                <w:szCs w:val="21"/>
              </w:rPr>
              <w:t>3</w:t>
            </w:r>
          </w:p>
        </w:tc>
        <w:tc>
          <w:tcPr>
            <w:tcW w:w="4491" w:type="dxa"/>
            <w:vAlign w:val="center"/>
          </w:tcPr>
          <w:p>
            <w:pPr>
              <w:rPr>
                <w:rFonts w:eastAsia="仿宋_GB2312"/>
                <w:szCs w:val="21"/>
              </w:rPr>
            </w:pPr>
            <w:r>
              <w:rPr>
                <w:rFonts w:hint="eastAsia" w:eastAsia="仿宋_GB2312"/>
                <w:szCs w:val="21"/>
              </w:rPr>
              <w:t>可行3 较可行 2分 其余1分</w:t>
            </w:r>
          </w:p>
        </w:tc>
        <w:tc>
          <w:tcPr>
            <w:tcW w:w="1095" w:type="dxa"/>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48" w:type="dxa"/>
            <w:vMerge w:val="continue"/>
          </w:tcPr>
          <w:p>
            <w:pPr>
              <w:jc w:val="center"/>
              <w:rPr>
                <w:rFonts w:eastAsia="仿宋_GB2312"/>
                <w:szCs w:val="21"/>
              </w:rPr>
            </w:pPr>
          </w:p>
        </w:tc>
        <w:tc>
          <w:tcPr>
            <w:tcW w:w="2220" w:type="dxa"/>
            <w:vMerge w:val="continue"/>
            <w:vAlign w:val="center"/>
          </w:tcPr>
          <w:p>
            <w:pPr>
              <w:jc w:val="center"/>
              <w:rPr>
                <w:rFonts w:eastAsia="仿宋_GB2312"/>
                <w:szCs w:val="21"/>
              </w:rPr>
            </w:pPr>
          </w:p>
        </w:tc>
        <w:tc>
          <w:tcPr>
            <w:tcW w:w="3960" w:type="dxa"/>
            <w:vAlign w:val="center"/>
          </w:tcPr>
          <w:p>
            <w:pPr>
              <w:rPr>
                <w:rFonts w:eastAsia="仿宋_GB2312"/>
                <w:szCs w:val="21"/>
              </w:rPr>
            </w:pPr>
            <w:r>
              <w:rPr>
                <w:rFonts w:hint="eastAsia" w:eastAsia="仿宋_GB2312"/>
                <w:szCs w:val="21"/>
              </w:rPr>
              <w:t>资金方案</w:t>
            </w:r>
          </w:p>
        </w:tc>
        <w:tc>
          <w:tcPr>
            <w:tcW w:w="1089" w:type="dxa"/>
            <w:vAlign w:val="center"/>
          </w:tcPr>
          <w:p>
            <w:pPr>
              <w:jc w:val="center"/>
              <w:rPr>
                <w:rFonts w:eastAsia="仿宋_GB2312"/>
                <w:szCs w:val="21"/>
              </w:rPr>
            </w:pPr>
            <w:r>
              <w:rPr>
                <w:rFonts w:hint="eastAsia" w:eastAsia="仿宋_GB2312"/>
                <w:szCs w:val="21"/>
              </w:rPr>
              <w:t>5</w:t>
            </w:r>
          </w:p>
        </w:tc>
        <w:tc>
          <w:tcPr>
            <w:tcW w:w="4491" w:type="dxa"/>
            <w:vAlign w:val="center"/>
          </w:tcPr>
          <w:p>
            <w:pPr>
              <w:rPr>
                <w:rFonts w:eastAsia="仿宋_GB2312"/>
                <w:szCs w:val="21"/>
              </w:rPr>
            </w:pPr>
            <w:r>
              <w:rPr>
                <w:rFonts w:hint="eastAsia" w:eastAsia="仿宋_GB2312"/>
                <w:szCs w:val="21"/>
              </w:rPr>
              <w:t>可行5 较可行4分 其余3分以下</w:t>
            </w:r>
          </w:p>
        </w:tc>
        <w:tc>
          <w:tcPr>
            <w:tcW w:w="1095" w:type="dxa"/>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48" w:type="dxa"/>
            <w:vMerge w:val="restart"/>
            <w:vAlign w:val="center"/>
          </w:tcPr>
          <w:p>
            <w:pPr>
              <w:jc w:val="center"/>
              <w:rPr>
                <w:rFonts w:eastAsia="仿宋_GB2312"/>
                <w:szCs w:val="21"/>
              </w:rPr>
            </w:pPr>
            <w:r>
              <w:rPr>
                <w:rFonts w:hint="eastAsia" w:eastAsia="仿宋_GB2312"/>
                <w:szCs w:val="21"/>
              </w:rPr>
              <w:t>现有基础条件（25）</w:t>
            </w:r>
          </w:p>
        </w:tc>
        <w:tc>
          <w:tcPr>
            <w:tcW w:w="2220" w:type="dxa"/>
            <w:vAlign w:val="center"/>
          </w:tcPr>
          <w:p>
            <w:pPr>
              <w:jc w:val="center"/>
              <w:rPr>
                <w:rFonts w:eastAsia="仿宋_GB2312"/>
                <w:szCs w:val="21"/>
              </w:rPr>
            </w:pPr>
            <w:r>
              <w:rPr>
                <w:rFonts w:hint="eastAsia" w:eastAsia="仿宋_GB2312"/>
                <w:szCs w:val="21"/>
              </w:rPr>
              <w:t>规模</w:t>
            </w:r>
            <w:r>
              <w:rPr>
                <w:rFonts w:eastAsia="仿宋_GB2312"/>
                <w:szCs w:val="21"/>
              </w:rPr>
              <w:t>（</w:t>
            </w:r>
            <w:r>
              <w:rPr>
                <w:rFonts w:hint="eastAsia" w:eastAsia="仿宋_GB2312"/>
                <w:szCs w:val="21"/>
              </w:rPr>
              <w:t>3</w:t>
            </w:r>
            <w:r>
              <w:rPr>
                <w:rFonts w:eastAsia="仿宋_GB2312"/>
                <w:szCs w:val="21"/>
              </w:rPr>
              <w:t>分）</w:t>
            </w:r>
          </w:p>
        </w:tc>
        <w:tc>
          <w:tcPr>
            <w:tcW w:w="3960" w:type="dxa"/>
            <w:vAlign w:val="center"/>
          </w:tcPr>
          <w:p>
            <w:pPr>
              <w:rPr>
                <w:rFonts w:eastAsia="仿宋_GB2312"/>
                <w:szCs w:val="21"/>
              </w:rPr>
            </w:pPr>
            <w:r>
              <w:rPr>
                <w:rFonts w:hint="eastAsia" w:eastAsia="仿宋_GB2312"/>
                <w:szCs w:val="21"/>
              </w:rPr>
              <w:t>上一年营业</w:t>
            </w:r>
            <w:r>
              <w:rPr>
                <w:rFonts w:eastAsia="仿宋_GB2312"/>
                <w:szCs w:val="21"/>
              </w:rPr>
              <w:t>收入</w:t>
            </w:r>
            <w:r>
              <w:rPr>
                <w:rFonts w:hint="eastAsia" w:eastAsia="仿宋_GB2312"/>
                <w:szCs w:val="21"/>
              </w:rPr>
              <w:t>（牵头单位企业）</w:t>
            </w:r>
          </w:p>
        </w:tc>
        <w:tc>
          <w:tcPr>
            <w:tcW w:w="1089" w:type="dxa"/>
            <w:vAlign w:val="center"/>
          </w:tcPr>
          <w:p>
            <w:pPr>
              <w:jc w:val="center"/>
              <w:rPr>
                <w:rFonts w:eastAsia="仿宋_GB2312"/>
                <w:szCs w:val="21"/>
              </w:rPr>
            </w:pPr>
            <w:r>
              <w:rPr>
                <w:rFonts w:hint="eastAsia" w:eastAsia="仿宋_GB2312"/>
                <w:szCs w:val="21"/>
              </w:rPr>
              <w:t>3</w:t>
            </w:r>
          </w:p>
        </w:tc>
        <w:tc>
          <w:tcPr>
            <w:tcW w:w="4491" w:type="dxa"/>
            <w:vAlign w:val="center"/>
          </w:tcPr>
          <w:p>
            <w:pPr>
              <w:jc w:val="center"/>
              <w:rPr>
                <w:rFonts w:eastAsia="仿宋_GB2312"/>
                <w:szCs w:val="21"/>
              </w:rPr>
            </w:pPr>
            <w:r>
              <w:rPr>
                <w:rFonts w:eastAsia="仿宋_GB2312"/>
                <w:szCs w:val="21"/>
              </w:rPr>
              <w:t>100</w:t>
            </w:r>
            <w:r>
              <w:rPr>
                <w:rFonts w:hint="eastAsia" w:eastAsia="仿宋_GB2312"/>
                <w:szCs w:val="21"/>
              </w:rPr>
              <w:t>亿以上满分 50亿以上</w:t>
            </w:r>
            <w:r>
              <w:rPr>
                <w:rFonts w:eastAsia="仿宋_GB2312"/>
                <w:szCs w:val="21"/>
              </w:rPr>
              <w:t>2</w:t>
            </w:r>
            <w:r>
              <w:rPr>
                <w:rFonts w:hint="eastAsia" w:eastAsia="仿宋_GB2312"/>
                <w:szCs w:val="21"/>
              </w:rPr>
              <w:t>分 20亿以上</w:t>
            </w:r>
            <w:r>
              <w:rPr>
                <w:rFonts w:eastAsia="仿宋_GB2312"/>
                <w:szCs w:val="21"/>
              </w:rPr>
              <w:t>1</w:t>
            </w:r>
            <w:r>
              <w:rPr>
                <w:rFonts w:hint="eastAsia" w:eastAsia="仿宋_GB2312"/>
                <w:szCs w:val="21"/>
              </w:rPr>
              <w:t>分</w:t>
            </w:r>
          </w:p>
        </w:tc>
        <w:tc>
          <w:tcPr>
            <w:tcW w:w="1095" w:type="dxa"/>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8" w:type="dxa"/>
            <w:vMerge w:val="continue"/>
            <w:vAlign w:val="center"/>
          </w:tcPr>
          <w:p>
            <w:pPr>
              <w:jc w:val="center"/>
              <w:rPr>
                <w:rFonts w:eastAsia="仿宋_GB2312"/>
                <w:szCs w:val="21"/>
              </w:rPr>
            </w:pPr>
          </w:p>
        </w:tc>
        <w:tc>
          <w:tcPr>
            <w:tcW w:w="2220" w:type="dxa"/>
            <w:vMerge w:val="restart"/>
            <w:vAlign w:val="center"/>
          </w:tcPr>
          <w:p>
            <w:pPr>
              <w:jc w:val="center"/>
              <w:rPr>
                <w:rFonts w:eastAsia="仿宋_GB2312"/>
                <w:szCs w:val="21"/>
              </w:rPr>
            </w:pPr>
            <w:r>
              <w:rPr>
                <w:rFonts w:hint="eastAsia" w:eastAsia="仿宋_GB2312"/>
                <w:szCs w:val="21"/>
              </w:rPr>
              <w:t>科研成果及基础</w:t>
            </w:r>
          </w:p>
          <w:p>
            <w:pPr>
              <w:jc w:val="center"/>
              <w:rPr>
                <w:rFonts w:eastAsia="仿宋_GB2312"/>
                <w:szCs w:val="21"/>
              </w:rPr>
            </w:pPr>
            <w:r>
              <w:rPr>
                <w:rFonts w:hint="eastAsia" w:eastAsia="仿宋_GB2312"/>
                <w:szCs w:val="21"/>
              </w:rPr>
              <w:t>（17分）</w:t>
            </w:r>
          </w:p>
        </w:tc>
        <w:tc>
          <w:tcPr>
            <w:tcW w:w="3960" w:type="dxa"/>
          </w:tcPr>
          <w:p>
            <w:pPr>
              <w:rPr>
                <w:rFonts w:eastAsia="仿宋_GB2312"/>
                <w:szCs w:val="21"/>
              </w:rPr>
            </w:pPr>
            <w:r>
              <w:rPr>
                <w:rFonts w:eastAsia="仿宋_GB2312"/>
                <w:szCs w:val="21"/>
              </w:rPr>
              <w:t>专利授权数</w:t>
            </w:r>
          </w:p>
        </w:tc>
        <w:tc>
          <w:tcPr>
            <w:tcW w:w="1089" w:type="dxa"/>
            <w:vAlign w:val="center"/>
          </w:tcPr>
          <w:p>
            <w:pPr>
              <w:jc w:val="center"/>
              <w:rPr>
                <w:rFonts w:eastAsia="仿宋_GB2312"/>
                <w:szCs w:val="21"/>
              </w:rPr>
            </w:pPr>
            <w:r>
              <w:rPr>
                <w:rFonts w:hint="eastAsia" w:eastAsia="仿宋_GB2312"/>
                <w:szCs w:val="21"/>
              </w:rPr>
              <w:t>5</w:t>
            </w:r>
          </w:p>
        </w:tc>
        <w:tc>
          <w:tcPr>
            <w:tcW w:w="4491" w:type="dxa"/>
            <w:vAlign w:val="center"/>
          </w:tcPr>
          <w:p>
            <w:pPr>
              <w:rPr>
                <w:rFonts w:eastAsia="仿宋_GB2312"/>
                <w:szCs w:val="21"/>
              </w:rPr>
            </w:pPr>
            <w:r>
              <w:rPr>
                <w:rFonts w:eastAsia="仿宋_GB2312"/>
                <w:szCs w:val="21"/>
              </w:rPr>
              <w:t>超过20</w:t>
            </w:r>
            <w:r>
              <w:rPr>
                <w:rFonts w:hint="eastAsia" w:eastAsia="仿宋_GB2312"/>
                <w:szCs w:val="21"/>
              </w:rPr>
              <w:t>项</w:t>
            </w:r>
            <w:r>
              <w:rPr>
                <w:rFonts w:eastAsia="仿宋_GB2312"/>
                <w:szCs w:val="21"/>
              </w:rPr>
              <w:t>得5分，超过10项得3-4分，</w:t>
            </w:r>
            <w:r>
              <w:rPr>
                <w:rFonts w:hint="eastAsia" w:eastAsia="仿宋_GB2312"/>
                <w:szCs w:val="21"/>
              </w:rPr>
              <w:t>其余2分以下。发明专利算一项，实用新型专利算0.5项</w:t>
            </w:r>
          </w:p>
        </w:tc>
        <w:tc>
          <w:tcPr>
            <w:tcW w:w="1095" w:type="dxa"/>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948" w:type="dxa"/>
            <w:vMerge w:val="continue"/>
            <w:vAlign w:val="center"/>
          </w:tcPr>
          <w:p>
            <w:pPr>
              <w:jc w:val="center"/>
              <w:rPr>
                <w:rFonts w:eastAsia="仿宋_GB2312"/>
                <w:szCs w:val="21"/>
              </w:rPr>
            </w:pPr>
          </w:p>
        </w:tc>
        <w:tc>
          <w:tcPr>
            <w:tcW w:w="2220" w:type="dxa"/>
            <w:vMerge w:val="continue"/>
          </w:tcPr>
          <w:p>
            <w:pPr>
              <w:jc w:val="center"/>
              <w:rPr>
                <w:rFonts w:eastAsia="仿宋_GB2312"/>
                <w:szCs w:val="21"/>
              </w:rPr>
            </w:pPr>
          </w:p>
        </w:tc>
        <w:tc>
          <w:tcPr>
            <w:tcW w:w="3960" w:type="dxa"/>
            <w:vAlign w:val="center"/>
          </w:tcPr>
          <w:p>
            <w:pPr>
              <w:rPr>
                <w:rFonts w:eastAsia="仿宋_GB2312"/>
                <w:szCs w:val="21"/>
              </w:rPr>
            </w:pPr>
            <w:r>
              <w:rPr>
                <w:rFonts w:eastAsia="仿宋_GB2312"/>
                <w:szCs w:val="21"/>
              </w:rPr>
              <w:t>科技成果及获奖数</w:t>
            </w:r>
          </w:p>
        </w:tc>
        <w:tc>
          <w:tcPr>
            <w:tcW w:w="1089" w:type="dxa"/>
            <w:vAlign w:val="center"/>
          </w:tcPr>
          <w:p>
            <w:pPr>
              <w:jc w:val="center"/>
              <w:rPr>
                <w:rFonts w:eastAsia="仿宋_GB2312"/>
                <w:szCs w:val="21"/>
              </w:rPr>
            </w:pPr>
            <w:r>
              <w:rPr>
                <w:rFonts w:hint="eastAsia" w:eastAsia="仿宋_GB2312"/>
                <w:szCs w:val="21"/>
              </w:rPr>
              <w:t>5</w:t>
            </w:r>
          </w:p>
        </w:tc>
        <w:tc>
          <w:tcPr>
            <w:tcW w:w="4491" w:type="dxa"/>
            <w:vAlign w:val="center"/>
          </w:tcPr>
          <w:p>
            <w:pPr>
              <w:rPr>
                <w:rFonts w:eastAsia="仿宋_GB2312"/>
                <w:szCs w:val="21"/>
              </w:rPr>
            </w:pPr>
            <w:r>
              <w:rPr>
                <w:rFonts w:hint="eastAsia" w:eastAsia="仿宋_GB2312"/>
                <w:szCs w:val="21"/>
              </w:rPr>
              <w:t>一个国家奖1分，省部级奖0.5分</w:t>
            </w:r>
          </w:p>
        </w:tc>
        <w:tc>
          <w:tcPr>
            <w:tcW w:w="1095" w:type="dxa"/>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948" w:type="dxa"/>
            <w:vMerge w:val="continue"/>
            <w:vAlign w:val="center"/>
          </w:tcPr>
          <w:p>
            <w:pPr>
              <w:jc w:val="center"/>
              <w:rPr>
                <w:rFonts w:eastAsia="仿宋_GB2312"/>
                <w:szCs w:val="21"/>
              </w:rPr>
            </w:pPr>
          </w:p>
        </w:tc>
        <w:tc>
          <w:tcPr>
            <w:tcW w:w="2220" w:type="dxa"/>
            <w:vMerge w:val="continue"/>
          </w:tcPr>
          <w:p>
            <w:pPr>
              <w:jc w:val="center"/>
              <w:rPr>
                <w:rFonts w:eastAsia="仿宋_GB2312"/>
                <w:szCs w:val="21"/>
              </w:rPr>
            </w:pPr>
          </w:p>
        </w:tc>
        <w:tc>
          <w:tcPr>
            <w:tcW w:w="3960" w:type="dxa"/>
            <w:vAlign w:val="center"/>
          </w:tcPr>
          <w:p>
            <w:pPr>
              <w:rPr>
                <w:rFonts w:eastAsia="仿宋_GB2312"/>
                <w:szCs w:val="21"/>
              </w:rPr>
            </w:pPr>
            <w:r>
              <w:rPr>
                <w:rFonts w:hint="eastAsia" w:eastAsia="仿宋_GB2312"/>
                <w:szCs w:val="21"/>
              </w:rPr>
              <w:t>承担科研项目数量</w:t>
            </w:r>
          </w:p>
        </w:tc>
        <w:tc>
          <w:tcPr>
            <w:tcW w:w="1089" w:type="dxa"/>
            <w:vAlign w:val="center"/>
          </w:tcPr>
          <w:p>
            <w:pPr>
              <w:jc w:val="center"/>
              <w:rPr>
                <w:rFonts w:eastAsia="仿宋_GB2312"/>
                <w:szCs w:val="21"/>
              </w:rPr>
            </w:pPr>
            <w:r>
              <w:rPr>
                <w:rFonts w:hint="eastAsia" w:eastAsia="仿宋_GB2312"/>
                <w:szCs w:val="21"/>
              </w:rPr>
              <w:t>4</w:t>
            </w:r>
          </w:p>
        </w:tc>
        <w:tc>
          <w:tcPr>
            <w:tcW w:w="4491" w:type="dxa"/>
            <w:vAlign w:val="center"/>
          </w:tcPr>
          <w:p>
            <w:pPr>
              <w:rPr>
                <w:rFonts w:eastAsia="仿宋_GB2312"/>
                <w:szCs w:val="21"/>
              </w:rPr>
            </w:pPr>
            <w:r>
              <w:rPr>
                <w:rFonts w:hint="eastAsia" w:eastAsia="仿宋_GB2312"/>
                <w:szCs w:val="21"/>
              </w:rPr>
              <w:t>国家项目1分，省部级项目0.5分</w:t>
            </w:r>
          </w:p>
        </w:tc>
        <w:tc>
          <w:tcPr>
            <w:tcW w:w="1095" w:type="dxa"/>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trPr>
        <w:tc>
          <w:tcPr>
            <w:tcW w:w="948" w:type="dxa"/>
            <w:vMerge w:val="continue"/>
            <w:vAlign w:val="center"/>
          </w:tcPr>
          <w:p>
            <w:pPr>
              <w:jc w:val="center"/>
              <w:rPr>
                <w:rFonts w:eastAsia="仿宋_GB2312"/>
                <w:szCs w:val="21"/>
              </w:rPr>
            </w:pPr>
          </w:p>
        </w:tc>
        <w:tc>
          <w:tcPr>
            <w:tcW w:w="2220" w:type="dxa"/>
            <w:vMerge w:val="continue"/>
          </w:tcPr>
          <w:p>
            <w:pPr>
              <w:jc w:val="center"/>
              <w:rPr>
                <w:rFonts w:eastAsia="仿宋_GB2312"/>
                <w:szCs w:val="21"/>
              </w:rPr>
            </w:pPr>
          </w:p>
        </w:tc>
        <w:tc>
          <w:tcPr>
            <w:tcW w:w="3960" w:type="dxa"/>
            <w:vAlign w:val="center"/>
          </w:tcPr>
          <w:p>
            <w:pPr>
              <w:rPr>
                <w:rFonts w:eastAsia="仿宋_GB2312"/>
                <w:szCs w:val="21"/>
              </w:rPr>
            </w:pPr>
            <w:r>
              <w:rPr>
                <w:rFonts w:hint="eastAsia" w:eastAsia="仿宋_GB2312"/>
                <w:szCs w:val="21"/>
              </w:rPr>
              <w:t>获国家认定的研发平台数量</w:t>
            </w:r>
          </w:p>
        </w:tc>
        <w:tc>
          <w:tcPr>
            <w:tcW w:w="1089" w:type="dxa"/>
            <w:vAlign w:val="center"/>
          </w:tcPr>
          <w:p>
            <w:pPr>
              <w:jc w:val="center"/>
              <w:rPr>
                <w:rFonts w:eastAsia="仿宋_GB2312"/>
                <w:szCs w:val="21"/>
              </w:rPr>
            </w:pPr>
            <w:r>
              <w:rPr>
                <w:rFonts w:hint="eastAsia" w:eastAsia="仿宋_GB2312"/>
                <w:szCs w:val="21"/>
              </w:rPr>
              <w:t>3</w:t>
            </w:r>
          </w:p>
        </w:tc>
        <w:tc>
          <w:tcPr>
            <w:tcW w:w="4491" w:type="dxa"/>
            <w:vAlign w:val="center"/>
          </w:tcPr>
          <w:p>
            <w:pPr>
              <w:rPr>
                <w:rFonts w:eastAsia="仿宋_GB2312"/>
                <w:szCs w:val="21"/>
              </w:rPr>
            </w:pPr>
            <w:r>
              <w:rPr>
                <w:rFonts w:hint="eastAsia" w:eastAsia="仿宋_GB2312"/>
                <w:szCs w:val="21"/>
              </w:rPr>
              <w:t>国家级平台1分，省部级0.5分</w:t>
            </w:r>
          </w:p>
        </w:tc>
        <w:tc>
          <w:tcPr>
            <w:tcW w:w="1095" w:type="dxa"/>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trPr>
        <w:tc>
          <w:tcPr>
            <w:tcW w:w="948" w:type="dxa"/>
            <w:vMerge w:val="continue"/>
            <w:vAlign w:val="center"/>
          </w:tcPr>
          <w:p>
            <w:pPr>
              <w:jc w:val="center"/>
              <w:rPr>
                <w:rFonts w:eastAsia="仿宋_GB2312"/>
                <w:szCs w:val="21"/>
              </w:rPr>
            </w:pPr>
          </w:p>
        </w:tc>
        <w:tc>
          <w:tcPr>
            <w:tcW w:w="2220" w:type="dxa"/>
            <w:vAlign w:val="center"/>
          </w:tcPr>
          <w:p>
            <w:pPr>
              <w:jc w:val="center"/>
              <w:rPr>
                <w:rFonts w:eastAsia="仿宋_GB2312"/>
                <w:szCs w:val="21"/>
              </w:rPr>
            </w:pPr>
            <w:r>
              <w:rPr>
                <w:rFonts w:hint="eastAsia" w:eastAsia="仿宋_GB2312"/>
                <w:szCs w:val="21"/>
              </w:rPr>
              <w:t>现有硬件条件</w:t>
            </w:r>
          </w:p>
          <w:p>
            <w:pPr>
              <w:jc w:val="center"/>
              <w:rPr>
                <w:rFonts w:eastAsia="仿宋_GB2312"/>
                <w:szCs w:val="21"/>
              </w:rPr>
            </w:pPr>
            <w:r>
              <w:rPr>
                <w:rFonts w:eastAsia="仿宋_GB2312"/>
                <w:szCs w:val="21"/>
              </w:rPr>
              <w:t>（5分）</w:t>
            </w:r>
          </w:p>
          <w:p>
            <w:pPr>
              <w:jc w:val="center"/>
              <w:rPr>
                <w:rFonts w:eastAsia="仿宋_GB2312"/>
                <w:color w:val="FF0000"/>
                <w:szCs w:val="21"/>
              </w:rPr>
            </w:pPr>
          </w:p>
        </w:tc>
        <w:tc>
          <w:tcPr>
            <w:tcW w:w="3960" w:type="dxa"/>
            <w:vAlign w:val="center"/>
          </w:tcPr>
          <w:p>
            <w:pPr>
              <w:rPr>
                <w:rFonts w:eastAsia="仿宋_GB2312"/>
                <w:szCs w:val="21"/>
              </w:rPr>
            </w:pPr>
            <w:r>
              <w:rPr>
                <w:rFonts w:hint="eastAsia" w:eastAsia="仿宋_GB2312"/>
                <w:szCs w:val="21"/>
              </w:rPr>
              <w:t>现有仪器设备原值</w:t>
            </w:r>
          </w:p>
        </w:tc>
        <w:tc>
          <w:tcPr>
            <w:tcW w:w="1089" w:type="dxa"/>
            <w:vAlign w:val="center"/>
          </w:tcPr>
          <w:p>
            <w:pPr>
              <w:jc w:val="center"/>
              <w:rPr>
                <w:rFonts w:eastAsia="仿宋_GB2312"/>
                <w:szCs w:val="21"/>
              </w:rPr>
            </w:pPr>
            <w:r>
              <w:rPr>
                <w:rFonts w:hint="eastAsia" w:eastAsia="仿宋_GB2312"/>
                <w:szCs w:val="21"/>
              </w:rPr>
              <w:t>5</w:t>
            </w:r>
          </w:p>
        </w:tc>
        <w:tc>
          <w:tcPr>
            <w:tcW w:w="4491" w:type="dxa"/>
            <w:vAlign w:val="center"/>
          </w:tcPr>
          <w:p>
            <w:pPr>
              <w:rPr>
                <w:rFonts w:eastAsia="仿宋_GB2312"/>
                <w:szCs w:val="21"/>
              </w:rPr>
            </w:pPr>
            <w:r>
              <w:rPr>
                <w:rFonts w:hint="eastAsia" w:eastAsia="仿宋_GB2312"/>
                <w:szCs w:val="21"/>
              </w:rPr>
              <w:t>3000万以上5分  2000万以上4分，其余3分以下</w:t>
            </w:r>
          </w:p>
        </w:tc>
        <w:tc>
          <w:tcPr>
            <w:tcW w:w="1095" w:type="dxa"/>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8" w:type="dxa"/>
            <w:shd w:val="clear" w:color="auto" w:fill="auto"/>
            <w:vAlign w:val="center"/>
          </w:tcPr>
          <w:p>
            <w:pPr>
              <w:jc w:val="center"/>
              <w:rPr>
                <w:rFonts w:eastAsia="仿宋_GB2312"/>
                <w:szCs w:val="21"/>
              </w:rPr>
            </w:pPr>
            <w:r>
              <w:rPr>
                <w:rFonts w:hint="eastAsia" w:eastAsia="仿宋_GB2312"/>
                <w:szCs w:val="21"/>
              </w:rPr>
              <w:t>总计</w:t>
            </w:r>
          </w:p>
        </w:tc>
        <w:tc>
          <w:tcPr>
            <w:tcW w:w="2220" w:type="dxa"/>
            <w:vAlign w:val="center"/>
          </w:tcPr>
          <w:p>
            <w:pPr>
              <w:jc w:val="center"/>
              <w:rPr>
                <w:rFonts w:eastAsia="仿宋_GB2312"/>
                <w:szCs w:val="21"/>
              </w:rPr>
            </w:pPr>
          </w:p>
        </w:tc>
        <w:tc>
          <w:tcPr>
            <w:tcW w:w="3960" w:type="dxa"/>
            <w:vAlign w:val="center"/>
          </w:tcPr>
          <w:p>
            <w:pPr>
              <w:rPr>
                <w:rFonts w:eastAsia="仿宋_GB2312"/>
                <w:szCs w:val="21"/>
              </w:rPr>
            </w:pPr>
          </w:p>
        </w:tc>
        <w:tc>
          <w:tcPr>
            <w:tcW w:w="1089" w:type="dxa"/>
            <w:vAlign w:val="center"/>
          </w:tcPr>
          <w:p>
            <w:pPr>
              <w:jc w:val="center"/>
              <w:rPr>
                <w:rFonts w:eastAsia="仿宋_GB2312"/>
                <w:szCs w:val="21"/>
              </w:rPr>
            </w:pPr>
            <w:r>
              <w:rPr>
                <w:rFonts w:eastAsia="仿宋_GB2312"/>
                <w:szCs w:val="21"/>
              </w:rPr>
              <w:fldChar w:fldCharType="begin"/>
            </w:r>
            <w:r>
              <w:rPr>
                <w:rFonts w:eastAsia="仿宋_GB2312"/>
                <w:szCs w:val="21"/>
              </w:rPr>
              <w:instrText xml:space="preserve"> </w:instrText>
            </w:r>
            <w:r>
              <w:rPr>
                <w:rFonts w:hint="eastAsia" w:eastAsia="仿宋_GB2312"/>
                <w:szCs w:val="21"/>
              </w:rPr>
              <w:instrText xml:space="preserve">=SUM(ABOVE)</w:instrText>
            </w:r>
            <w:r>
              <w:rPr>
                <w:rFonts w:eastAsia="仿宋_GB2312"/>
                <w:szCs w:val="21"/>
              </w:rPr>
              <w:instrText xml:space="preserve"> </w:instrText>
            </w:r>
            <w:r>
              <w:rPr>
                <w:rFonts w:eastAsia="仿宋_GB2312"/>
                <w:szCs w:val="21"/>
              </w:rPr>
              <w:fldChar w:fldCharType="separate"/>
            </w:r>
            <w:r>
              <w:rPr>
                <w:rFonts w:eastAsia="仿宋_GB2312"/>
                <w:szCs w:val="21"/>
              </w:rPr>
              <w:t>100</w:t>
            </w:r>
            <w:r>
              <w:rPr>
                <w:rFonts w:eastAsia="仿宋_GB2312"/>
                <w:szCs w:val="21"/>
              </w:rPr>
              <w:fldChar w:fldCharType="end"/>
            </w:r>
          </w:p>
        </w:tc>
        <w:tc>
          <w:tcPr>
            <w:tcW w:w="4491" w:type="dxa"/>
            <w:vAlign w:val="center"/>
          </w:tcPr>
          <w:p>
            <w:pPr>
              <w:jc w:val="center"/>
              <w:rPr>
                <w:rFonts w:eastAsia="仿宋_GB2312"/>
                <w:szCs w:val="21"/>
              </w:rPr>
            </w:pPr>
          </w:p>
        </w:tc>
        <w:tc>
          <w:tcPr>
            <w:tcW w:w="1095" w:type="dxa"/>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1" w:hRule="atLeast"/>
        </w:trPr>
        <w:tc>
          <w:tcPr>
            <w:tcW w:w="13803" w:type="dxa"/>
            <w:gridSpan w:val="6"/>
            <w:shd w:val="clear" w:color="auto" w:fill="auto"/>
            <w:vAlign w:val="center"/>
          </w:tcPr>
          <w:p>
            <w:pPr>
              <w:rPr>
                <w:rFonts w:eastAsia="仿宋_GB2312"/>
                <w:szCs w:val="21"/>
              </w:rPr>
            </w:pPr>
            <w:r>
              <w:rPr>
                <w:rFonts w:hint="eastAsia" w:eastAsia="仿宋_GB2312"/>
                <w:szCs w:val="21"/>
              </w:rPr>
              <w:t>突出特点：</w:t>
            </w:r>
          </w:p>
          <w:p>
            <w:pPr>
              <w:rPr>
                <w:rFonts w:eastAsia="仿宋_GB2312"/>
                <w:szCs w:val="21"/>
              </w:rPr>
            </w:pPr>
          </w:p>
          <w:p>
            <w:pPr>
              <w:rPr>
                <w:rFonts w:eastAsia="仿宋_GB2312"/>
                <w:szCs w:val="21"/>
              </w:rPr>
            </w:pPr>
            <w:r>
              <w:rPr>
                <w:rFonts w:hint="eastAsia" w:eastAsia="仿宋_GB2312"/>
                <w:szCs w:val="21"/>
              </w:rPr>
              <w:t>突出问题：</w:t>
            </w:r>
          </w:p>
          <w:p>
            <w:pPr>
              <w:rPr>
                <w:rFonts w:eastAsia="仿宋_GB2312"/>
                <w:szCs w:val="21"/>
              </w:rPr>
            </w:pPr>
          </w:p>
          <w:p>
            <w:pPr>
              <w:rPr>
                <w:rFonts w:eastAsia="仿宋_GB2312"/>
                <w:szCs w:val="21"/>
              </w:rPr>
            </w:pPr>
            <w:r>
              <w:rPr>
                <w:rFonts w:hint="eastAsia" w:eastAsia="仿宋_GB2312"/>
                <w:szCs w:val="21"/>
              </w:rPr>
              <w:t>是否同意立项： 1.是             2否</w:t>
            </w:r>
          </w:p>
          <w:p>
            <w:pPr>
              <w:rPr>
                <w:rFonts w:eastAsia="仿宋_GB2312"/>
                <w:szCs w:val="21"/>
              </w:rPr>
            </w:pPr>
          </w:p>
          <w:p>
            <w:pPr>
              <w:jc w:val="right"/>
              <w:rPr>
                <w:rFonts w:eastAsia="仿宋_GB2312"/>
                <w:szCs w:val="21"/>
              </w:rPr>
            </w:pPr>
          </w:p>
          <w:p>
            <w:pPr>
              <w:jc w:val="right"/>
              <w:rPr>
                <w:rFonts w:eastAsia="仿宋_GB2312"/>
                <w:szCs w:val="21"/>
              </w:rPr>
            </w:pPr>
          </w:p>
          <w:p>
            <w:pPr>
              <w:wordWrap w:val="0"/>
              <w:jc w:val="right"/>
              <w:rPr>
                <w:rFonts w:eastAsia="仿宋_GB2312"/>
                <w:szCs w:val="21"/>
              </w:rPr>
            </w:pPr>
            <w:r>
              <w:rPr>
                <w:rFonts w:hint="eastAsia" w:eastAsia="仿宋_GB2312"/>
                <w:szCs w:val="21"/>
              </w:rPr>
              <w:t xml:space="preserve">专家签字                            </w:t>
            </w:r>
          </w:p>
        </w:tc>
      </w:tr>
    </w:tbl>
    <w:p>
      <w:pPr>
        <w:widowControl/>
        <w:spacing w:line="160" w:lineRule="exact"/>
        <w:jc w:val="left"/>
        <w:rPr>
          <w:rFonts w:hint="eastAsia" w:ascii="ˎ̥" w:hAnsi="ˎ̥" w:cs="宋体"/>
          <w:b/>
          <w:bCs/>
          <w:color w:val="000000"/>
          <w:kern w:val="0"/>
          <w:sz w:val="36"/>
          <w:szCs w:val="36"/>
        </w:rPr>
      </w:pPr>
    </w:p>
    <w:p>
      <w:pPr>
        <w:tabs>
          <w:tab w:val="left" w:pos="3392"/>
        </w:tabs>
        <w:jc w:val="left"/>
        <w:rPr>
          <w:rFonts w:hint="eastAsia" w:ascii="ˎ̥" w:hAnsi="ˎ̥" w:cs="宋体"/>
          <w:b/>
          <w:bCs/>
          <w:color w:val="000000"/>
          <w:kern w:val="0"/>
          <w:sz w:val="36"/>
          <w:szCs w:val="36"/>
        </w:rPr>
      </w:pPr>
    </w:p>
    <w:sectPr>
      <w:pgSz w:w="16838" w:h="11906" w:orient="landscape"/>
      <w:pgMar w:top="1418" w:right="1440" w:bottom="1418" w:left="1440"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ˎ̥">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roman"/>
    <w:pitch w:val="default"/>
    <w:sig w:usb0="00000000" w:usb1="00000000" w:usb2="00000010" w:usb3="00000000" w:csb0="00040000" w:csb1="00000000"/>
  </w:font>
  <w:font w:name="方正黑体简体">
    <w:altName w:val="宋体"/>
    <w:panose1 w:val="00000000000000000000"/>
    <w:charset w:val="86"/>
    <w:family w:val="roma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66EFF"/>
    <w:multiLevelType w:val="multilevel"/>
    <w:tmpl w:val="3B666EFF"/>
    <w:lvl w:ilvl="0" w:tentative="0">
      <w:start w:val="1"/>
      <w:numFmt w:val="decimal"/>
      <w:lvlText w:val="%1."/>
      <w:lvlJc w:val="left"/>
      <w:pPr>
        <w:ind w:left="1055" w:hanging="49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96F"/>
    <w:rsid w:val="000039AC"/>
    <w:rsid w:val="00004730"/>
    <w:rsid w:val="00022544"/>
    <w:rsid w:val="00087B7E"/>
    <w:rsid w:val="000A6E44"/>
    <w:rsid w:val="0012067B"/>
    <w:rsid w:val="00124FF0"/>
    <w:rsid w:val="00126E32"/>
    <w:rsid w:val="001600B8"/>
    <w:rsid w:val="0017123E"/>
    <w:rsid w:val="00176873"/>
    <w:rsid w:val="00194086"/>
    <w:rsid w:val="001A614F"/>
    <w:rsid w:val="001E706D"/>
    <w:rsid w:val="00224D34"/>
    <w:rsid w:val="00234245"/>
    <w:rsid w:val="00235820"/>
    <w:rsid w:val="002522DD"/>
    <w:rsid w:val="00253201"/>
    <w:rsid w:val="0027646E"/>
    <w:rsid w:val="002B18B5"/>
    <w:rsid w:val="002E67AF"/>
    <w:rsid w:val="002F6B6E"/>
    <w:rsid w:val="00306426"/>
    <w:rsid w:val="0031082E"/>
    <w:rsid w:val="003218F2"/>
    <w:rsid w:val="0033538F"/>
    <w:rsid w:val="00345781"/>
    <w:rsid w:val="00347881"/>
    <w:rsid w:val="00350701"/>
    <w:rsid w:val="0035169D"/>
    <w:rsid w:val="00364FA3"/>
    <w:rsid w:val="00370A29"/>
    <w:rsid w:val="00391B85"/>
    <w:rsid w:val="003B58CC"/>
    <w:rsid w:val="003C016E"/>
    <w:rsid w:val="003C0D8D"/>
    <w:rsid w:val="003C7B8D"/>
    <w:rsid w:val="003D01AC"/>
    <w:rsid w:val="003D0B71"/>
    <w:rsid w:val="003E1662"/>
    <w:rsid w:val="003E4355"/>
    <w:rsid w:val="003E6AB4"/>
    <w:rsid w:val="00411236"/>
    <w:rsid w:val="00414F66"/>
    <w:rsid w:val="00441937"/>
    <w:rsid w:val="00465852"/>
    <w:rsid w:val="004749CF"/>
    <w:rsid w:val="00475759"/>
    <w:rsid w:val="004C00A9"/>
    <w:rsid w:val="004D406E"/>
    <w:rsid w:val="004E567F"/>
    <w:rsid w:val="004F4473"/>
    <w:rsid w:val="00522899"/>
    <w:rsid w:val="00532033"/>
    <w:rsid w:val="00576B31"/>
    <w:rsid w:val="00593FDB"/>
    <w:rsid w:val="005A4639"/>
    <w:rsid w:val="005B56DF"/>
    <w:rsid w:val="005B606D"/>
    <w:rsid w:val="005C378E"/>
    <w:rsid w:val="005D788D"/>
    <w:rsid w:val="005E3E8B"/>
    <w:rsid w:val="005F49EB"/>
    <w:rsid w:val="00605025"/>
    <w:rsid w:val="006175BD"/>
    <w:rsid w:val="00625BFF"/>
    <w:rsid w:val="00643B53"/>
    <w:rsid w:val="00650632"/>
    <w:rsid w:val="00675DB1"/>
    <w:rsid w:val="00694930"/>
    <w:rsid w:val="006A1CA1"/>
    <w:rsid w:val="006A24AF"/>
    <w:rsid w:val="006C1707"/>
    <w:rsid w:val="006D2F7F"/>
    <w:rsid w:val="006D6F6B"/>
    <w:rsid w:val="006F42FF"/>
    <w:rsid w:val="00711E34"/>
    <w:rsid w:val="007155A3"/>
    <w:rsid w:val="00716CF7"/>
    <w:rsid w:val="007176FE"/>
    <w:rsid w:val="00735519"/>
    <w:rsid w:val="007410FE"/>
    <w:rsid w:val="007604F2"/>
    <w:rsid w:val="00773BC6"/>
    <w:rsid w:val="00784F94"/>
    <w:rsid w:val="00796288"/>
    <w:rsid w:val="00796B4E"/>
    <w:rsid w:val="007B4DA7"/>
    <w:rsid w:val="007C16BD"/>
    <w:rsid w:val="007E0C50"/>
    <w:rsid w:val="007F196F"/>
    <w:rsid w:val="007F7297"/>
    <w:rsid w:val="00820047"/>
    <w:rsid w:val="00851373"/>
    <w:rsid w:val="00860915"/>
    <w:rsid w:val="00890506"/>
    <w:rsid w:val="0089524D"/>
    <w:rsid w:val="008B7882"/>
    <w:rsid w:val="0090613F"/>
    <w:rsid w:val="00912A13"/>
    <w:rsid w:val="00920856"/>
    <w:rsid w:val="009375F6"/>
    <w:rsid w:val="0094367E"/>
    <w:rsid w:val="00943AF3"/>
    <w:rsid w:val="00964FF9"/>
    <w:rsid w:val="00994952"/>
    <w:rsid w:val="009B1705"/>
    <w:rsid w:val="009D1654"/>
    <w:rsid w:val="009E14B6"/>
    <w:rsid w:val="00A01B8B"/>
    <w:rsid w:val="00A05F78"/>
    <w:rsid w:val="00A124F2"/>
    <w:rsid w:val="00A21D5A"/>
    <w:rsid w:val="00A4400E"/>
    <w:rsid w:val="00A95831"/>
    <w:rsid w:val="00AB4819"/>
    <w:rsid w:val="00AB58FC"/>
    <w:rsid w:val="00AC6EE2"/>
    <w:rsid w:val="00B14AFA"/>
    <w:rsid w:val="00B226EF"/>
    <w:rsid w:val="00B27017"/>
    <w:rsid w:val="00B27121"/>
    <w:rsid w:val="00B309CC"/>
    <w:rsid w:val="00B41DCF"/>
    <w:rsid w:val="00B71CAE"/>
    <w:rsid w:val="00B96371"/>
    <w:rsid w:val="00BA20F9"/>
    <w:rsid w:val="00BB00A7"/>
    <w:rsid w:val="00BD14E2"/>
    <w:rsid w:val="00BE333E"/>
    <w:rsid w:val="00BF2765"/>
    <w:rsid w:val="00BF4979"/>
    <w:rsid w:val="00BF6F89"/>
    <w:rsid w:val="00C1428E"/>
    <w:rsid w:val="00C522E5"/>
    <w:rsid w:val="00CE5AEC"/>
    <w:rsid w:val="00CE5F2A"/>
    <w:rsid w:val="00CE7C82"/>
    <w:rsid w:val="00CF06FD"/>
    <w:rsid w:val="00D0697C"/>
    <w:rsid w:val="00D06D8B"/>
    <w:rsid w:val="00D24017"/>
    <w:rsid w:val="00D275A8"/>
    <w:rsid w:val="00D37E53"/>
    <w:rsid w:val="00D44543"/>
    <w:rsid w:val="00DA1662"/>
    <w:rsid w:val="00DA4EA1"/>
    <w:rsid w:val="00DA69A9"/>
    <w:rsid w:val="00DA6DE2"/>
    <w:rsid w:val="00DB456E"/>
    <w:rsid w:val="00DC7976"/>
    <w:rsid w:val="00DD5A04"/>
    <w:rsid w:val="00DE0459"/>
    <w:rsid w:val="00DF2769"/>
    <w:rsid w:val="00E36584"/>
    <w:rsid w:val="00E4383C"/>
    <w:rsid w:val="00E57123"/>
    <w:rsid w:val="00E817BB"/>
    <w:rsid w:val="00E96A75"/>
    <w:rsid w:val="00EB5EEB"/>
    <w:rsid w:val="00EC73D4"/>
    <w:rsid w:val="00EE072A"/>
    <w:rsid w:val="00EF53B7"/>
    <w:rsid w:val="00F242DA"/>
    <w:rsid w:val="00F40522"/>
    <w:rsid w:val="00F5093B"/>
    <w:rsid w:val="00F54F96"/>
    <w:rsid w:val="00F72CEE"/>
    <w:rsid w:val="00F811AA"/>
    <w:rsid w:val="00FA785B"/>
    <w:rsid w:val="00FE7637"/>
    <w:rsid w:val="00FF13A8"/>
    <w:rsid w:val="03EC5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outlineLvl w:val="0"/>
    </w:pPr>
    <w:rPr>
      <w:rFonts w:ascii="宋体" w:hAnsi="宋体"/>
      <w:b/>
      <w:bCs/>
      <w:kern w:val="44"/>
      <w:sz w:val="30"/>
      <w:szCs w:val="44"/>
    </w:rPr>
  </w:style>
  <w:style w:type="paragraph" w:styleId="3">
    <w:name w:val="heading 2"/>
    <w:basedOn w:val="1"/>
    <w:next w:val="1"/>
    <w:link w:val="17"/>
    <w:qFormat/>
    <w:uiPriority w:val="0"/>
    <w:pPr>
      <w:keepNext/>
      <w:keepLines/>
      <w:spacing w:before="260" w:after="260"/>
      <w:outlineLvl w:val="1"/>
    </w:pPr>
    <w:rPr>
      <w:rFonts w:ascii="Arial" w:hAnsi="Arial" w:eastAsia="黑体"/>
      <w:b/>
      <w:bCs/>
      <w:kern w:val="15"/>
      <w:sz w:val="30"/>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0"/>
    <w:semiHidden/>
    <w:unhideWhenUsed/>
    <w:qFormat/>
    <w:uiPriority w:val="99"/>
    <w:pPr>
      <w:jc w:val="left"/>
    </w:pPr>
  </w:style>
  <w:style w:type="paragraph" w:styleId="5">
    <w:name w:val="Balloon Text"/>
    <w:basedOn w:val="1"/>
    <w:link w:val="19"/>
    <w:uiPriority w:val="0"/>
    <w:rPr>
      <w:sz w:val="18"/>
      <w:szCs w:val="18"/>
    </w:rPr>
  </w:style>
  <w:style w:type="paragraph" w:styleId="6">
    <w:name w:val="footer"/>
    <w:basedOn w:val="1"/>
    <w:link w:val="18"/>
    <w:uiPriority w:val="0"/>
    <w:pPr>
      <w:tabs>
        <w:tab w:val="center" w:pos="4153"/>
        <w:tab w:val="right" w:pos="8306"/>
      </w:tabs>
      <w:snapToGrid w:val="0"/>
      <w:jc w:val="left"/>
    </w:pPr>
    <w:rPr>
      <w:sz w:val="18"/>
      <w:szCs w:val="18"/>
    </w:rPr>
  </w:style>
  <w:style w:type="paragraph" w:styleId="7">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4"/>
    <w:next w:val="4"/>
    <w:link w:val="21"/>
    <w:semiHidden/>
    <w:unhideWhenUsed/>
    <w:qFormat/>
    <w:uiPriority w:val="0"/>
    <w:rPr>
      <w:b/>
      <w:bCs/>
    </w:rPr>
  </w:style>
  <w:style w:type="table" w:styleId="11">
    <w:name w:val="Table Grid"/>
    <w:basedOn w:val="10"/>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uiPriority w:val="0"/>
  </w:style>
  <w:style w:type="character" w:styleId="14">
    <w:name w:val="annotation reference"/>
    <w:basedOn w:val="12"/>
    <w:semiHidden/>
    <w:unhideWhenUsed/>
    <w:qFormat/>
    <w:uiPriority w:val="99"/>
    <w:rPr>
      <w:sz w:val="21"/>
      <w:szCs w:val="21"/>
    </w:rPr>
  </w:style>
  <w:style w:type="character" w:customStyle="1" w:styleId="15">
    <w:name w:val="页眉 字符"/>
    <w:link w:val="7"/>
    <w:uiPriority w:val="0"/>
    <w:rPr>
      <w:kern w:val="2"/>
      <w:sz w:val="18"/>
      <w:szCs w:val="18"/>
    </w:rPr>
  </w:style>
  <w:style w:type="character" w:customStyle="1" w:styleId="16">
    <w:name w:val="标题 1 字符"/>
    <w:link w:val="2"/>
    <w:uiPriority w:val="0"/>
    <w:rPr>
      <w:rFonts w:ascii="宋体" w:hAnsi="宋体"/>
      <w:b/>
      <w:bCs/>
      <w:kern w:val="44"/>
      <w:sz w:val="30"/>
      <w:szCs w:val="44"/>
    </w:rPr>
  </w:style>
  <w:style w:type="character" w:customStyle="1" w:styleId="17">
    <w:name w:val="标题 2 字符"/>
    <w:link w:val="3"/>
    <w:uiPriority w:val="0"/>
    <w:rPr>
      <w:rFonts w:ascii="Arial" w:hAnsi="Arial" w:eastAsia="黑体"/>
      <w:b/>
      <w:bCs/>
      <w:kern w:val="15"/>
      <w:sz w:val="30"/>
      <w:szCs w:val="32"/>
    </w:rPr>
  </w:style>
  <w:style w:type="character" w:customStyle="1" w:styleId="18">
    <w:name w:val="页脚 字符"/>
    <w:link w:val="6"/>
    <w:uiPriority w:val="0"/>
    <w:rPr>
      <w:kern w:val="2"/>
      <w:sz w:val="18"/>
      <w:szCs w:val="18"/>
    </w:rPr>
  </w:style>
  <w:style w:type="character" w:customStyle="1" w:styleId="19">
    <w:name w:val="批注框文本 字符"/>
    <w:basedOn w:val="12"/>
    <w:link w:val="5"/>
    <w:qFormat/>
    <w:uiPriority w:val="0"/>
    <w:rPr>
      <w:kern w:val="2"/>
      <w:sz w:val="18"/>
      <w:szCs w:val="18"/>
    </w:rPr>
  </w:style>
  <w:style w:type="character" w:customStyle="1" w:styleId="20">
    <w:name w:val="批注文字 字符"/>
    <w:basedOn w:val="12"/>
    <w:link w:val="4"/>
    <w:semiHidden/>
    <w:qFormat/>
    <w:uiPriority w:val="99"/>
    <w:rPr>
      <w:kern w:val="2"/>
      <w:sz w:val="21"/>
      <w:szCs w:val="24"/>
    </w:rPr>
  </w:style>
  <w:style w:type="character" w:customStyle="1" w:styleId="21">
    <w:name w:val="批注主题 字符"/>
    <w:basedOn w:val="20"/>
    <w:link w:val="9"/>
    <w:semiHidden/>
    <w:qFormat/>
    <w:uiPriority w:val="0"/>
    <w:rPr>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cippc</Company>
  <Pages>16</Pages>
  <Words>965</Words>
  <Characters>5503</Characters>
  <Lines>45</Lines>
  <Paragraphs>12</Paragraphs>
  <TotalTime>17</TotalTime>
  <ScaleCrop>false</ScaleCrop>
  <LinksUpToDate>false</LinksUpToDate>
  <CharactersWithSpaces>6456</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2021-02-23T06:16:00Z</dcterms:created>
  <dc:creator>C zhang</dc:creator>
  <cp:lastModifiedBy>KOALA</cp:lastModifiedBy>
  <cp:lastPrinted>2013-03-13T06:07:00Z</cp:lastPrinted>
  <dcterms:modified xsi:type="dcterms:W3CDTF">2022-04-08T00:26:13Z</dcterms:modified>
  <dc:title>全国石油和化工行业工程实验室管理办法（试行）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35CE91D2CA6847FDB25D588E8215FFFB</vt:lpwstr>
  </property>
</Properties>
</file>