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微软雅黑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sz w:val="30"/>
          <w:szCs w:val="30"/>
          <w:shd w:val="clear" w:color="auto" w:fill="FFFFFF"/>
        </w:rPr>
        <w:t>项目名称：</w:t>
      </w:r>
      <w:bookmarkStart w:id="0" w:name="_GoBack"/>
      <w:r>
        <w:rPr>
          <w:rFonts w:hint="eastAsia" w:ascii="宋体" w:hAnsi="宋体" w:cs="微软雅黑"/>
          <w:sz w:val="30"/>
          <w:szCs w:val="30"/>
          <w:shd w:val="clear" w:color="auto" w:fill="FFFFFF"/>
        </w:rPr>
        <w:t>面向塑料基材的高性能导电涂层材料关键技术及产业化</w:t>
      </w:r>
      <w:bookmarkEnd w:id="0"/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sz w:val="30"/>
          <w:szCs w:val="30"/>
          <w:shd w:val="clear" w:color="auto" w:fill="FFFFFF"/>
        </w:rPr>
        <w:t>提名单位</w:t>
      </w: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cs="微软雅黑"/>
          <w:sz w:val="30"/>
          <w:szCs w:val="30"/>
          <w:shd w:val="clear" w:color="auto" w:fill="FFFFFF"/>
        </w:rPr>
        <w:t>江苏省教育厅</w:t>
      </w:r>
    </w:p>
    <w:p>
      <w:pPr>
        <w:jc w:val="left"/>
        <w:rPr>
          <w:rFonts w:ascii="宋体" w:hAnsi="宋体" w:cs="微软雅黑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sz w:val="30"/>
          <w:szCs w:val="30"/>
          <w:shd w:val="clear" w:color="auto" w:fill="FFFFFF"/>
        </w:rPr>
        <w:t>主要完成人：</w:t>
      </w:r>
      <w:r>
        <w:rPr>
          <w:rFonts w:hint="eastAsia" w:ascii="宋体" w:hAnsi="宋体" w:cs="微软雅黑"/>
          <w:sz w:val="30"/>
          <w:szCs w:val="30"/>
          <w:shd w:val="clear" w:color="auto" w:fill="FFFFFF"/>
        </w:rPr>
        <w:t>陈群，姚超，左士祥，胡中，陈海群，张玉兴，刘经伟，陈建刚，张汉青，陈正伟，岳晓峰</w:t>
      </w:r>
    </w:p>
    <w:p>
      <w:pPr>
        <w:ind w:left="1494" w:hanging="1494" w:hangingChars="496"/>
        <w:jc w:val="left"/>
        <w:rPr>
          <w:rFonts w:ascii="宋体" w:hAnsi="宋体" w:cs="微软雅黑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sz w:val="30"/>
          <w:szCs w:val="30"/>
          <w:shd w:val="clear" w:color="auto" w:fill="FFFFFF"/>
        </w:rPr>
        <w:t>完成单位：</w:t>
      </w:r>
      <w:r>
        <w:rPr>
          <w:rFonts w:hint="eastAsia" w:ascii="宋体" w:hAnsi="宋体" w:cs="微软雅黑"/>
          <w:sz w:val="30"/>
          <w:szCs w:val="30"/>
          <w:shd w:val="clear" w:color="auto" w:fill="FFFFFF"/>
        </w:rPr>
        <w:t xml:space="preserve">常州大学，中海油常州涂料化工研究院有限公司，常州纳欧新材料科技有限公司，江苏兰陵高分子材料有限公司，江苏常熟汽饰集团股份有限公司，常州市武进晨光金属涂料有限公司，浙江凯色丽科技发展有限公司 </w:t>
      </w:r>
    </w:p>
    <w:p>
      <w:pPr>
        <w:ind w:left="1494" w:hanging="1494" w:hangingChars="496"/>
        <w:jc w:val="left"/>
        <w:rPr>
          <w:rFonts w:ascii="宋体" w:hAnsi="宋体" w:cs="微软雅黑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sz w:val="30"/>
          <w:szCs w:val="30"/>
          <w:shd w:val="clear" w:color="auto" w:fill="FFFFFF"/>
        </w:rPr>
        <w:t>主要知识产权目录：</w:t>
      </w:r>
    </w:p>
    <w:tbl>
      <w:tblPr>
        <w:tblStyle w:val="2"/>
        <w:tblW w:w="136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77"/>
        <w:gridCol w:w="2155"/>
        <w:gridCol w:w="1074"/>
        <w:gridCol w:w="1891"/>
        <w:gridCol w:w="1197"/>
        <w:gridCol w:w="1228"/>
        <w:gridCol w:w="1492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知识产权类别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知识产权具体名称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</w:t>
            </w:r>
          </w:p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（地区）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授权号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授权日期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证书编号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权利人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一种面向塑料基材的聚丙烯酸酯乳液及其制备方法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ZL201910336421.4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2021-04-30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4391288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常州大学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陈群，姚超，左士祥，李霞章，刘文杰，郭小平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一种水性聚丙烯酸酯乳液的制备方法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ZL201810875363.8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2020-11-24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4110475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常州大学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eastAsia="宋体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陈群，姚超，左士祥，李霞章，刘文杰，周铭，郭小平，徐勤力，岳晓峰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一种凹凸棒石棒晶束解离及其导电复合材料一体化制备工艺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ZL201710578196.6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2020-05-26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3814764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常州大学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姚超，左士祥，陈群，刘文杰，李霞章，卓仲标，周铭，郭小平，钱大庆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一种三维凹凸棒石-云母基导电复合材料的制备方法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ZL201710594663.4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2018-12-28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3196261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常州大学，浙江凯色丽科技发展有限公司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姚超，左士祥，陈群，刘文杰，李霞章，卓仲标，周铭，郭小平，钱大庆，孟祥远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一种导电材料的表面改性方法及其在聚丙烯酸酯涂料中的应用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ZL202010713709.1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2021-03-02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4277317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常州大学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左士祥，姚超，陈群，刘文杰，李霞章，周铭，卓仲标，郭小平，岳晓峰，徐勤力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一种聚烯烃基材用丙烯酸改性氯化聚丙烯树脂及其制备方法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ZL201811039290.5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2021-04-30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4390694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中国海洋石油集团有限公司，中海油常州涂料化工研究院有限公司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张玉兴，许飞，庄振宇，周丽，何庆迪，苟小青，曹亚成，胡中，彭少雄，朱柯，张汉青，祝宝英，刘明，王艳艳，刘汉功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具有优异层间附着力的氯化聚丙烯改性丙烯酸树脂及其制备方法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ZL201811039273.1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2021-03-09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4289613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中国海洋石油集团有限公司，中海油常州涂料化工研究院有限公司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张玉兴，许飞，庄振宇，何庆迪，戚剑，苟小青，曹亚成，胡中，周丽，彭少雄，王木立，陈卫东，张汉青，祝宝英，刘明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具有优异相容性的氯化聚丙烯改性水性丙烯酸树脂及其制备方法、应用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ZL201811038727.3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2021-01-19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4210297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中国海洋石油集团有限公司，中海油常州涂料化工研究院有限公司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许飞，张玉兴，张汉青，庄振宇，祝宝英，胡中，刘汉功，王艳艳，周丽，刘明，何庆迪，刘睿，左慧明，朱正宝，朱柯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一种无机浅色导电粉体的制备方法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ZL201610003178.0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2017-02-01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2369349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常州纳欧新材料科技有限公司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姚超，李俊乾，左士祥，徐斌海，马建锋，刘文杰，李霞章，罗士平，吴凤芹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一种阳离子型水性聚氨酯分散体及其制备方法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ZL201410317442.9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2016-06-08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2101256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中国海洋石油总公司，中海油常州涂料化工研究院有限公司，中海油能源发展股份有限公司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许飞，胡中，陈卫东，张汉青，朱柯，祝宝英，庄振宇，凌晓飞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0CA56B7E"/>
    <w:rsid w:val="0CA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2022-05-18T07:06:00Z</dcterms:created>
  <dc:creator>KOALA</dc:creator>
  <cp:lastModifiedBy>KOALA</cp:lastModifiedBy>
  <dcterms:modified xsi:type="dcterms:W3CDTF">2022-05-18T07:08:39Z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9B99B80189964008910B3BA33E0396E3</vt:lpwstr>
  </property>
</Properties>
</file>