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15" w:lineRule="exact"/>
        <w:jc w:val="left"/>
        <w:rPr>
          <w:rFonts w:hint="eastAsia" w:ascii="方正小标宋_GBK" w:eastAsia="方正小标宋_GBK"/>
          <w:sz w:val="36"/>
          <w:lang w:val="en-US" w:eastAsia="zh-CN"/>
        </w:rPr>
      </w:pPr>
    </w:p>
    <w:p>
      <w:pPr>
        <w:spacing w:after="0" w:line="615" w:lineRule="exact"/>
        <w:jc w:val="left"/>
        <w:rPr>
          <w:rFonts w:hint="default" w:ascii="方正小标宋_GBK" w:eastAsia="方正小标宋_GBK"/>
          <w:sz w:val="36"/>
          <w:lang w:val="en-US" w:eastAsia="zh-CN"/>
        </w:rPr>
        <w:sectPr>
          <w:pgSz w:w="11910" w:h="16840"/>
          <w:pgMar w:top="1500" w:right="1220" w:bottom="1840" w:left="1220" w:header="0" w:footer="1643" w:gutter="0"/>
          <w:cols w:equalWidth="0" w:num="2">
            <w:col w:w="1152" w:space="2177"/>
            <w:col w:w="6141"/>
          </w:cols>
        </w:sectPr>
      </w:pPr>
      <w:r>
        <w:rPr>
          <w:rFonts w:hint="eastAsia" w:ascii="方正小标宋_GBK" w:eastAsia="方正小标宋_GBK"/>
          <w:sz w:val="36"/>
          <w:lang w:val="en-US" w:eastAsia="zh-CN"/>
        </w:rPr>
        <w:t>申报补充说明</w:t>
      </w:r>
    </w:p>
    <w:p>
      <w:pPr>
        <w:pStyle w:val="2"/>
        <w:spacing w:line="352" w:lineRule="exact"/>
        <w:ind w:left="901"/>
      </w:pPr>
      <w:r>
        <w:rPr>
          <w:rFonts w:ascii="Times New Roman" w:eastAsia="Times New Roman"/>
        </w:rPr>
        <w:t>1</w:t>
      </w:r>
      <w:r>
        <w:t>、本《通知》电子版可在技联在线网站（</w:t>
      </w:r>
      <w:r>
        <w:fldChar w:fldCharType="begin"/>
      </w:r>
      <w:r>
        <w:instrText xml:space="preserve"> HYPERLINK "http://jlzx.jspc.org.cn/" \h </w:instrText>
      </w:r>
      <w:r>
        <w:fldChar w:fldCharType="separate"/>
      </w:r>
      <w:r>
        <w:rPr>
          <w:rFonts w:ascii="Times New Roman" w:eastAsia="Times New Roman"/>
        </w:rPr>
        <w:t>http://jlzx.jspc.org.cn</w:t>
      </w:r>
      <w:r>
        <w:rPr>
          <w:rFonts w:ascii="Times New Roman" w:eastAsia="Times New Roman"/>
        </w:rPr>
        <w:fldChar w:fldCharType="end"/>
      </w:r>
      <w:r>
        <w:t>）</w:t>
      </w:r>
    </w:p>
    <w:p>
      <w:pPr>
        <w:pStyle w:val="2"/>
        <w:spacing w:before="55"/>
        <w:ind w:left="311"/>
      </w:pPr>
      <w:r>
        <w:rPr>
          <w:rFonts w:ascii="Times New Roman" w:hAnsi="Times New Roman" w:eastAsia="Times New Roman"/>
        </w:rPr>
        <w:t>→</w:t>
      </w:r>
      <w:r>
        <w:t>科技副总专区</w:t>
      </w:r>
      <w:r>
        <w:rPr>
          <w:rFonts w:ascii="Times New Roman" w:hAnsi="Times New Roman" w:eastAsia="Times New Roman"/>
        </w:rPr>
        <w:t>→</w:t>
      </w:r>
      <w:r>
        <w:t>下载。</w:t>
      </w:r>
    </w:p>
    <w:p>
      <w:pPr>
        <w:pStyle w:val="2"/>
        <w:spacing w:before="54" w:line="276" w:lineRule="auto"/>
        <w:ind w:left="311" w:right="296" w:firstLine="578"/>
        <w:jc w:val="both"/>
      </w:pPr>
      <w:r>
        <w:rPr>
          <w:rFonts w:ascii="Times New Roman" w:eastAsia="Times New Roman"/>
        </w:rPr>
        <w:t>2</w:t>
      </w:r>
      <w:r>
        <w:rPr>
          <w:spacing w:val="-12"/>
        </w:rPr>
        <w:t>、本《通知》所称的高校院所包括全国本科院校、高职院校、部</w:t>
      </w:r>
      <w:r>
        <w:rPr>
          <w:spacing w:val="-22"/>
        </w:rPr>
        <w:t>属院所、省属院所。本《通知》所称的江苏企业或合作企业应为江苏境</w:t>
      </w:r>
      <w:r>
        <w:rPr>
          <w:spacing w:val="-12"/>
        </w:rPr>
        <w:t>内注册企业（不含项目负责人及所在高校院所创办、入股的企业）</w:t>
      </w:r>
      <w:r>
        <w:t>。</w:t>
      </w:r>
    </w:p>
    <w:p>
      <w:pPr>
        <w:pStyle w:val="2"/>
        <w:spacing w:line="276" w:lineRule="auto"/>
        <w:ind w:left="311" w:right="308" w:firstLine="578"/>
        <w:jc w:val="both"/>
      </w:pPr>
      <w:r>
        <w:rPr>
          <w:rFonts w:ascii="Times New Roman" w:hAnsi="Times New Roman" w:eastAsia="Times New Roman"/>
        </w:rPr>
        <w:t>3</w:t>
      </w:r>
      <w:r>
        <w:t>、</w:t>
      </w:r>
      <w:r>
        <w:rPr>
          <w:rFonts w:ascii="Times New Roman" w:hAnsi="Times New Roman" w:eastAsia="Times New Roman"/>
        </w:rPr>
        <w:t>“</w:t>
      </w:r>
      <w:r>
        <w:t>项目申报书</w:t>
      </w:r>
      <w:r>
        <w:rPr>
          <w:rFonts w:ascii="Times New Roman" w:hAnsi="Times New Roman" w:eastAsia="Times New Roman"/>
        </w:rPr>
        <w:t>”</w:t>
      </w:r>
      <w:r>
        <w:t>中填报的项目负责人必须为已备案的项目负责人，项目参加人员原则上为项目负责人所在单位（或所在团队）及合作企业相关人员，项目参加人员一经确定，原则上不得变更。</w:t>
      </w:r>
    </w:p>
    <w:p>
      <w:pPr>
        <w:pStyle w:val="2"/>
        <w:spacing w:line="273" w:lineRule="auto"/>
        <w:ind w:left="311" w:right="157" w:firstLine="578"/>
      </w:pPr>
      <w:r>
        <w:rPr>
          <w:rFonts w:ascii="Times New Roman" w:hAnsi="Times New Roman" w:eastAsia="Times New Roman"/>
        </w:rPr>
        <w:t>4</w:t>
      </w:r>
      <w:r>
        <w:t>、</w:t>
      </w:r>
      <w:r>
        <w:rPr>
          <w:rFonts w:ascii="Times New Roman" w:hAnsi="Times New Roman" w:eastAsia="Times New Roman"/>
        </w:rPr>
        <w:t>“</w:t>
      </w:r>
      <w:r>
        <w:t>项目申报书</w:t>
      </w:r>
      <w:r>
        <w:rPr>
          <w:rFonts w:ascii="Times New Roman" w:hAnsi="Times New Roman" w:eastAsia="Times New Roman"/>
        </w:rPr>
        <w:t>”</w:t>
      </w:r>
      <w:r>
        <w:t>中填报的项</w:t>
      </w:r>
      <w:bookmarkStart w:id="0" w:name="_GoBack"/>
      <w:bookmarkEnd w:id="0"/>
      <w:r>
        <w:t>目主要内容和主要完成指标的字数请控制在</w:t>
      </w:r>
      <w:r>
        <w:rPr>
          <w:rFonts w:ascii="Times New Roman" w:hAnsi="Times New Roman" w:eastAsia="Times New Roman"/>
        </w:rPr>
        <w:t>300</w:t>
      </w:r>
      <w:r>
        <w:t>字左右，主要完成指标包括但不限于技术指标、经济指标、培训人员指标、知识产权指标、研究开发报告、咨询服务报告、产品检测报告、用户使用报告、申请各类奖项等。</w:t>
      </w:r>
    </w:p>
    <w:p>
      <w:pPr>
        <w:pStyle w:val="2"/>
        <w:ind w:left="889"/>
      </w:pPr>
      <w:r>
        <w:rPr>
          <w:rFonts w:ascii="Times New Roman" w:hAnsi="Times New Roman" w:eastAsia="Times New Roman"/>
        </w:rPr>
        <w:t>5</w:t>
      </w:r>
      <w:r>
        <w:t>、</w:t>
      </w:r>
      <w:r>
        <w:rPr>
          <w:rFonts w:ascii="Times New Roman" w:hAnsi="Times New Roman" w:eastAsia="Times New Roman"/>
        </w:rPr>
        <w:t>“</w:t>
      </w:r>
      <w:r>
        <w:t>项目申报书</w:t>
      </w:r>
      <w:r>
        <w:rPr>
          <w:rFonts w:ascii="Times New Roman" w:hAnsi="Times New Roman" w:eastAsia="Times New Roman"/>
        </w:rPr>
        <w:t>”</w:t>
      </w:r>
      <w:r>
        <w:t>须在网上填报，网上填报请登陆技联在线网站</w:t>
      </w:r>
    </w:p>
    <w:p>
      <w:pPr>
        <w:pStyle w:val="2"/>
        <w:spacing w:before="52" w:line="273" w:lineRule="auto"/>
        <w:ind w:left="311" w:right="306"/>
        <w:jc w:val="both"/>
      </w:pPr>
      <w:r>
        <w:rPr>
          <w:rFonts w:ascii="Times New Roman" w:hAnsi="Times New Roman" w:eastAsia="Times New Roman"/>
          <w:spacing w:val="4"/>
        </w:rPr>
        <w:t>→</w:t>
      </w:r>
      <w:r>
        <w:rPr>
          <w:spacing w:val="3"/>
        </w:rPr>
        <w:t>科技副总专区</w:t>
      </w:r>
      <w:r>
        <w:rPr>
          <w:rFonts w:ascii="Times New Roman" w:hAnsi="Times New Roman" w:eastAsia="Times New Roman"/>
          <w:spacing w:val="7"/>
        </w:rPr>
        <w:t>→</w:t>
      </w:r>
      <w:r>
        <w:rPr>
          <w:spacing w:val="3"/>
        </w:rPr>
        <w:t>按提示填报。网上填报完成</w:t>
      </w:r>
      <w:r>
        <w:rPr>
          <w:spacing w:val="4"/>
        </w:rPr>
        <w:t>（</w:t>
      </w:r>
      <w:r>
        <w:rPr>
          <w:spacing w:val="3"/>
        </w:rPr>
        <w:t>且网上显示初审通过</w:t>
      </w:r>
      <w:r>
        <w:rPr>
          <w:spacing w:val="-27"/>
        </w:rPr>
        <w:t>）</w:t>
      </w:r>
      <w:r>
        <w:rPr>
          <w:spacing w:val="-5"/>
        </w:rPr>
        <w:t>后，请将网上自动生成的</w:t>
      </w:r>
      <w:r>
        <w:rPr>
          <w:rFonts w:ascii="Times New Roman" w:hAnsi="Times New Roman" w:eastAsia="Times New Roman"/>
        </w:rPr>
        <w:t>“</w:t>
      </w:r>
      <w:r>
        <w:t>项目申报书</w:t>
      </w:r>
      <w:r>
        <w:rPr>
          <w:rFonts w:ascii="Times New Roman" w:hAnsi="Times New Roman" w:eastAsia="Times New Roman"/>
        </w:rPr>
        <w:t>”</w:t>
      </w:r>
      <w:r>
        <w:rPr>
          <w:spacing w:val="-10"/>
        </w:rPr>
        <w:t>导出、打印、签名、盖章</w:t>
      </w:r>
      <w:r>
        <w:t>后，报送合作企业所在地科技局审核（特别说明：报送的</w:t>
      </w:r>
      <w:r>
        <w:rPr>
          <w:rFonts w:ascii="Times New Roman" w:hAnsi="Times New Roman" w:eastAsia="Times New Roman"/>
        </w:rPr>
        <w:t>“</w:t>
      </w:r>
      <w:r>
        <w:rPr>
          <w:spacing w:val="-3"/>
        </w:rPr>
        <w:t>项目申报</w:t>
      </w:r>
      <w:r>
        <w:t>书</w:t>
      </w:r>
      <w:r>
        <w:rPr>
          <w:rFonts w:ascii="Times New Roman" w:hAnsi="Times New Roman" w:eastAsia="Times New Roman"/>
        </w:rPr>
        <w:t>”</w:t>
      </w:r>
      <w:r>
        <w:t>应有水印，加盖的公章应为单位一级法人公章）。</w:t>
      </w:r>
    </w:p>
    <w:p>
      <w:pPr>
        <w:pStyle w:val="2"/>
        <w:spacing w:before="9" w:line="273" w:lineRule="auto"/>
        <w:ind w:left="311" w:right="318" w:firstLine="590"/>
        <w:jc w:val="both"/>
      </w:pPr>
      <w:r>
        <w:rPr>
          <w:rFonts w:ascii="Times New Roman" w:hAnsi="Times New Roman" w:eastAsia="Times New Roman"/>
          <w:w w:val="95"/>
        </w:rPr>
        <w:t>6</w:t>
      </w:r>
      <w:r>
        <w:rPr>
          <w:w w:val="95"/>
        </w:rPr>
        <w:t>、关于</w:t>
      </w:r>
      <w:r>
        <w:rPr>
          <w:rFonts w:ascii="Times New Roman" w:hAnsi="Times New Roman" w:eastAsia="Times New Roman"/>
          <w:w w:val="95"/>
        </w:rPr>
        <w:t>“</w:t>
      </w:r>
      <w:r>
        <w:rPr>
          <w:w w:val="95"/>
        </w:rPr>
        <w:t>五技合同</w:t>
      </w:r>
      <w:r>
        <w:rPr>
          <w:rFonts w:ascii="Times New Roman" w:hAnsi="Times New Roman" w:eastAsia="Times New Roman"/>
          <w:w w:val="95"/>
        </w:rPr>
        <w:t>”</w:t>
      </w:r>
      <w:r>
        <w:rPr>
          <w:w w:val="95"/>
        </w:rPr>
        <w:t>说明：</w:t>
      </w:r>
      <w:r>
        <w:rPr>
          <w:rFonts w:ascii="Calibri" w:hAnsi="Calibri" w:eastAsia="Calibri"/>
          <w:w w:val="95"/>
        </w:rPr>
        <w:t>①</w:t>
      </w:r>
      <w:r>
        <w:rPr>
          <w:rFonts w:ascii="Times New Roman" w:hAnsi="Times New Roman" w:eastAsia="Times New Roman"/>
          <w:w w:val="95"/>
        </w:rPr>
        <w:t>“</w:t>
      </w:r>
      <w:r>
        <w:rPr>
          <w:w w:val="95"/>
        </w:rPr>
        <w:t>五技合同</w:t>
      </w:r>
      <w:r>
        <w:rPr>
          <w:rFonts w:ascii="Times New Roman" w:hAnsi="Times New Roman" w:eastAsia="Times New Roman"/>
          <w:spacing w:val="3"/>
          <w:w w:val="95"/>
        </w:rPr>
        <w:t>”</w:t>
      </w:r>
      <w:r>
        <w:rPr>
          <w:w w:val="95"/>
        </w:rPr>
        <w:t>是指技术开发、技术转 让、技术许可、技术咨询、技术服务合同。</w:t>
      </w:r>
      <w:r>
        <w:rPr>
          <w:rFonts w:ascii="Calibri" w:hAnsi="Calibri" w:eastAsia="Calibri"/>
          <w:spacing w:val="-3"/>
          <w:w w:val="95"/>
        </w:rPr>
        <w:t>②</w:t>
      </w:r>
      <w:r>
        <w:rPr>
          <w:spacing w:val="-8"/>
          <w:w w:val="95"/>
        </w:rPr>
        <w:t>在</w:t>
      </w:r>
      <w:r>
        <w:rPr>
          <w:rFonts w:ascii="Times New Roman" w:hAnsi="Times New Roman" w:eastAsia="Times New Roman"/>
          <w:spacing w:val="-4"/>
          <w:w w:val="95"/>
        </w:rPr>
        <w:t>“</w:t>
      </w:r>
      <w:r>
        <w:rPr>
          <w:spacing w:val="-9"/>
          <w:w w:val="95"/>
        </w:rPr>
        <w:t xml:space="preserve">江苏省技术合同认 </w:t>
      </w:r>
      <w:r>
        <w:rPr>
          <w:spacing w:val="-12"/>
          <w:w w:val="95"/>
        </w:rPr>
        <w:t>定登记系统</w:t>
      </w:r>
      <w:r>
        <w:rPr>
          <w:rFonts w:ascii="Times New Roman" w:hAnsi="Times New Roman" w:eastAsia="Times New Roman"/>
          <w:spacing w:val="-4"/>
          <w:w w:val="95"/>
        </w:rPr>
        <w:t>”</w:t>
      </w:r>
      <w:r>
        <w:rPr>
          <w:spacing w:val="-12"/>
          <w:w w:val="95"/>
        </w:rPr>
        <w:t>进行合同认定登记时，必须同时上传合同及发票。</w:t>
      </w:r>
      <w:r>
        <w:rPr>
          <w:rFonts w:ascii="Calibri" w:hAnsi="Calibri" w:eastAsia="Calibri"/>
          <w:spacing w:val="-5"/>
          <w:w w:val="95"/>
        </w:rPr>
        <w:t>③</w:t>
      </w:r>
      <w:r>
        <w:rPr>
          <w:spacing w:val="-5"/>
          <w:w w:val="95"/>
        </w:rPr>
        <w:t xml:space="preserve">上传 </w:t>
      </w:r>
      <w:r>
        <w:rPr>
          <w:spacing w:val="-12"/>
        </w:rPr>
        <w:t>的合同原则上为：合同开始时间须在</w:t>
      </w:r>
      <w:r>
        <w:rPr>
          <w:rFonts w:ascii="Times New Roman" w:hAnsi="Times New Roman" w:eastAsia="Times New Roman"/>
          <w:spacing w:val="-6"/>
        </w:rPr>
        <w:t>2021</w:t>
      </w:r>
      <w:r>
        <w:rPr>
          <w:spacing w:val="-12"/>
        </w:rPr>
        <w:t>年</w:t>
      </w:r>
      <w:r>
        <w:rPr>
          <w:rFonts w:ascii="Times New Roman" w:hAnsi="Times New Roman" w:eastAsia="Times New Roman"/>
          <w:spacing w:val="-4"/>
        </w:rPr>
        <w:t>6</w:t>
      </w:r>
      <w:r>
        <w:rPr>
          <w:spacing w:val="-11"/>
        </w:rPr>
        <w:t>月至</w:t>
      </w:r>
      <w:r>
        <w:rPr>
          <w:rFonts w:ascii="Times New Roman" w:hAnsi="Times New Roman" w:eastAsia="Times New Roman"/>
          <w:spacing w:val="-6"/>
        </w:rPr>
        <w:t>11</w:t>
      </w:r>
      <w:r>
        <w:rPr>
          <w:spacing w:val="-11"/>
        </w:rPr>
        <w:t>月之间，合同结束</w:t>
      </w:r>
      <w:r>
        <w:rPr>
          <w:spacing w:val="-8"/>
          <w:w w:val="95"/>
        </w:rPr>
        <w:t>时间须大于</w:t>
      </w:r>
      <w:r>
        <w:rPr>
          <w:rFonts w:ascii="Times New Roman" w:hAnsi="Times New Roman" w:eastAsia="Times New Roman"/>
          <w:spacing w:val="-6"/>
          <w:w w:val="95"/>
        </w:rPr>
        <w:t>2022</w:t>
      </w:r>
      <w:r>
        <w:rPr>
          <w:spacing w:val="-5"/>
          <w:w w:val="95"/>
        </w:rPr>
        <w:t>年</w:t>
      </w:r>
      <w:r>
        <w:rPr>
          <w:rFonts w:ascii="Times New Roman" w:hAnsi="Times New Roman" w:eastAsia="Times New Roman"/>
          <w:spacing w:val="-3"/>
          <w:w w:val="95"/>
        </w:rPr>
        <w:t>12</w:t>
      </w:r>
      <w:r>
        <w:rPr>
          <w:spacing w:val="-7"/>
          <w:w w:val="95"/>
        </w:rPr>
        <w:t>月。</w:t>
      </w:r>
      <w:r>
        <w:rPr>
          <w:rFonts w:ascii="Calibri" w:hAnsi="Calibri" w:eastAsia="Calibri"/>
          <w:w w:val="95"/>
        </w:rPr>
        <w:t>④</w:t>
      </w:r>
      <w:r>
        <w:rPr>
          <w:spacing w:val="-8"/>
          <w:w w:val="95"/>
        </w:rPr>
        <w:t>上传的发票须为高校院所开具的正规发票</w:t>
      </w:r>
    </w:p>
    <w:p>
      <w:pPr>
        <w:pStyle w:val="2"/>
        <w:spacing w:before="7" w:line="273" w:lineRule="auto"/>
        <w:ind w:left="311" w:right="320"/>
      </w:pPr>
      <w:r>
        <w:rPr>
          <w:spacing w:val="-12"/>
        </w:rPr>
        <w:t>（</w:t>
      </w:r>
      <w:r>
        <w:rPr>
          <w:spacing w:val="-15"/>
        </w:rPr>
        <w:t>发票内容须与合同内容相对应，开票时间须大于合同开始时间</w:t>
      </w:r>
      <w:r>
        <w:rPr>
          <w:spacing w:val="-48"/>
        </w:rPr>
        <w:t>）；</w:t>
      </w:r>
      <w:r>
        <w:rPr>
          <w:spacing w:val="-17"/>
        </w:rPr>
        <w:t>上</w:t>
      </w:r>
      <w:r>
        <w:rPr>
          <w:spacing w:val="-12"/>
        </w:rPr>
        <w:t>传的发票金额可以累计（至申报截止日已到账经费</w:t>
      </w:r>
      <w:r>
        <w:rPr>
          <w:rFonts w:ascii="Times New Roman" w:eastAsia="Times New Roman"/>
          <w:spacing w:val="-7"/>
        </w:rPr>
        <w:t>30</w:t>
      </w:r>
      <w:r>
        <w:rPr>
          <w:spacing w:val="-12"/>
        </w:rPr>
        <w:t>万元以上）</w:t>
      </w:r>
      <w:r>
        <w:t>。</w:t>
      </w:r>
    </w:p>
    <w:p>
      <w:pPr>
        <w:pStyle w:val="2"/>
        <w:spacing w:before="5" w:line="273" w:lineRule="auto"/>
        <w:ind w:left="311" w:right="176" w:firstLine="590"/>
      </w:pPr>
      <w:r>
        <w:rPr>
          <w:rFonts w:ascii="Times New Roman" w:eastAsia="Times New Roman"/>
        </w:rPr>
        <w:t>7</w:t>
      </w:r>
      <w:r>
        <w:rPr>
          <w:spacing w:val="-140"/>
        </w:rPr>
        <w:t>、</w:t>
      </w:r>
      <w:r>
        <w:rPr>
          <w:rFonts w:ascii="Times New Roman" w:eastAsia="Times New Roman"/>
          <w:spacing w:val="-7"/>
        </w:rPr>
        <w:t>2018</w:t>
      </w:r>
      <w:r>
        <w:rPr>
          <w:spacing w:val="-13"/>
        </w:rPr>
        <w:t xml:space="preserve">年以来已立项省产学研合作项目但未结题的人员不得申报； </w:t>
      </w:r>
      <w:r>
        <w:rPr>
          <w:spacing w:val="-17"/>
        </w:rPr>
        <w:t>有省科技厅各类科技计划在研项目的人员不得申报。同一人员限报一项</w:t>
      </w:r>
      <w:r>
        <w:rPr>
          <w:spacing w:val="-12"/>
        </w:rPr>
        <w:t>省产学研合作项目；同一企业限报一项省产学研合作项目。</w:t>
      </w:r>
    </w:p>
    <w:p/>
    <w:sectPr>
      <w:type w:val="continuous"/>
      <w:pgSz w:w="11910" w:h="16840"/>
      <w:pgMar w:top="1580" w:right="1220" w:bottom="1840" w:left="12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F79C5"/>
    <w:rsid w:val="14B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2021-12-23T07:46:00Z</dcterms:created>
  <dc:creator>曾@伟</dc:creator>
  <cp:lastModifiedBy>曾@伟</cp:lastModifiedBy>
  <dcterms:modified xsi:type="dcterms:W3CDTF">2021-12-23T07:47:45Z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3692ECB307444592976D62129360F3C5</vt:lpwstr>
  </property>
</Properties>
</file>