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B0C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bookmarkStart w:id="0" w:name="_GoBack"/>
      <w:r>
        <w:rPr>
          <w:rFonts w:hint="eastAsia" w:ascii="方正仿宋_GB2312" w:hAnsi="方正仿宋_GB2312" w:eastAsia="方正仿宋_GB2312" w:cs="方正仿宋_GB2312"/>
          <w:sz w:val="32"/>
          <w:szCs w:val="32"/>
          <w:lang w:val="en-US" w:eastAsia="zh-CN"/>
        </w:rPr>
        <w:t>附件四</w:t>
      </w:r>
    </w:p>
    <w:p w14:paraId="2F75170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r>
        <w:rPr>
          <w:rFonts w:hint="eastAsia" w:ascii="方正仿宋_GB2312" w:hAnsi="方正仿宋_GB2312" w:eastAsia="方正仿宋_GB2312" w:cs="方正仿宋_GB2312"/>
          <w:spacing w:val="11"/>
          <w:sz w:val="44"/>
          <w:szCs w:val="44"/>
          <w:lang w:val="en-US" w:eastAsia="zh-CN"/>
        </w:rPr>
        <w:t>常州大学赋予科研人员职务</w:t>
      </w:r>
    </w:p>
    <w:p w14:paraId="1B0813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4"/>
          <w:szCs w:val="44"/>
          <w:lang w:val="en-US" w:eastAsia="zh-CN"/>
        </w:rPr>
      </w:pPr>
      <w:r>
        <w:rPr>
          <w:rFonts w:hint="eastAsia" w:ascii="方正仿宋_GB2312" w:hAnsi="方正仿宋_GB2312" w:eastAsia="方正仿宋_GB2312" w:cs="方正仿宋_GB2312"/>
          <w:spacing w:val="11"/>
          <w:sz w:val="44"/>
          <w:szCs w:val="44"/>
          <w:lang w:val="en-US" w:eastAsia="zh-CN"/>
        </w:rPr>
        <w:t>科技成果所有权协议</w:t>
      </w:r>
    </w:p>
    <w:bookmarkEnd w:id="0"/>
    <w:p w14:paraId="69EC784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13D5837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甲方：常州大学</w:t>
      </w:r>
    </w:p>
    <w:p w14:paraId="31106C4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w:t>
      </w:r>
    </w:p>
    <w:p w14:paraId="015B62C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按照国家《赋予科研人员职务科技成果所有权或长期使用权试点实施方案》（国科发区〔2020〕128号）、《江苏省深化职务科技成果赋权改革实施方案》（苏科改发〔 2025 〕21号）以及学校有关文件要求，为做好本单位赋予科研人员职务科技成果长期使用权工作，经由甲、乙双方就相关事宜协商一致，签订本协议。</w:t>
      </w:r>
    </w:p>
    <w:p w14:paraId="053346A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B61C5B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一条：甲方为享有该项职务科技成果所有权的单位，乙方为该项职务科技成果的职务完成人。乙方为团队的，本协议签订前，乙方应在团队内部协商一致并书面约定内部收益分配比例等事项，指定代表向甲方提出赋权申请，并提供书面协议。甲方对申请进行审批并在单位内公示，公示期不少于15日。</w:t>
      </w:r>
    </w:p>
    <w:p w14:paraId="59ECB97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442F68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乙方应当向甲方提供个人信息表、身份证复印件、知识产权复印件等相关材料。</w:t>
      </w:r>
    </w:p>
    <w:p w14:paraId="19A223D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0036F5E">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职务科技成果基本情况</w:t>
      </w:r>
    </w:p>
    <w:p w14:paraId="408B0DF1">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0CE2C5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第二条：本协议所涉职务科技成果形成的知识产权类型包括</w:t>
      </w:r>
    </w:p>
    <w:p w14:paraId="014A7535">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□专利</w:t>
      </w:r>
    </w:p>
    <w:p w14:paraId="694C8D3E">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□计算机软件</w:t>
      </w:r>
    </w:p>
    <w:p w14:paraId="1DC85867">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□集成电路布图设计</w:t>
      </w:r>
    </w:p>
    <w:p w14:paraId="411B2917">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□植物新品种</w:t>
      </w:r>
    </w:p>
    <w:p w14:paraId="441FCF52">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□生物医药新品种</w:t>
      </w:r>
    </w:p>
    <w:p w14:paraId="5889CB5D">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□技术秘密等。</w:t>
      </w:r>
    </w:p>
    <w:p w14:paraId="2B052D6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38D708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第三条：该职务科技成果不属于影响国家安全、国家利益和重大社会公共利益的职务科技成果。</w:t>
      </w:r>
    </w:p>
    <w:p w14:paraId="1D81950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59AAAA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二、职务科技成果的赋权及权益分配与费用分担</w:t>
      </w:r>
    </w:p>
    <w:p w14:paraId="68BF2C3E">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5052EA9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四条：该职务科技成果已形成知识产权，且乙方为该职务科技成果的完成人（团队），乙方向甲方提出赋权申请，甲、乙双方签订本协议后，由甲方协助乙方向国家相关部门申请将职务科技成果形成的知识产权由甲方单独所有变更为甲、乙双方共同所有，变更所需的费用由乙方承担。</w:t>
      </w:r>
    </w:p>
    <w:p w14:paraId="4AE635A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1F0BD62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五条：甲、乙双方协商后同意，按甲方10%、乙方90%的比例分配转化该职务科技成果产生的收益。职务科技成果所形成的知识产权依法进行维持过程中产生的所有费用，包括但不限于中介代理费、年费等，由乙方承担。</w:t>
      </w:r>
    </w:p>
    <w:p w14:paraId="0092658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704F2D8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第六条：在乙方团队负责人调离后或者劳动、人事关系终止后，学校有权收回赋予的科技成果长期使用权。</w:t>
      </w:r>
    </w:p>
    <w:p w14:paraId="22EBD73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53AFC47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三、职务科技成果转化过程中的权利义务</w:t>
      </w:r>
    </w:p>
    <w:p w14:paraId="638F8A4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4720B5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第七条：签订本协议后，乙方应当秉承诚信和勤勉，积极行使权利和履行义务。</w:t>
      </w:r>
    </w:p>
    <w:p w14:paraId="7527F43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9CFBF0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第八条：赋予甲、乙双方作为该职务科技成果的共同共有人，原则上应以作价投资方式进行该职务科技成果的转化工作。四、赔偿责任承担</w:t>
      </w:r>
    </w:p>
    <w:p w14:paraId="04CB82F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40D376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九条：作价投资时，甲、乙双方应以本协议第五条约定比例进行分割确权。甲方可视情况，选择一次性以评估价格出售股权给乙方，也可选择与乙方共同参股，也可选择签订投资意向书拟以未来增资方式作价投资于转化企业。</w:t>
      </w:r>
    </w:p>
    <w:p w14:paraId="7D09C9B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E47AB9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第十条：签订本协议后，乙方应当秉承诚信和勤勉，积极行使权利和履行义务。若乙方在本协议签署五年之内，未实现对该职务科技成果转化的，甲方可以要求乙方在15个自然日之内，以书面形式说明原因。</w:t>
      </w:r>
    </w:p>
    <w:p w14:paraId="1121965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41AEB5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若逾期乙方未能提交相关材料且还未取得实质进展的，则视为乙方无条件放弃对该职务科技成果的共同共有。届时乙方应将该职务科技成果所形成的知识产权变更为甲方单独所有，变更所需的费用由乙方承担。</w:t>
      </w:r>
    </w:p>
    <w:p w14:paraId="57752D9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0C2C31D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b/>
          <w:bCs/>
          <w:spacing w:val="11"/>
          <w:sz w:val="32"/>
          <w:szCs w:val="32"/>
          <w:lang w:val="en-US" w:eastAsia="zh-CN"/>
        </w:rPr>
      </w:pPr>
      <w:r>
        <w:rPr>
          <w:rFonts w:hint="eastAsia" w:ascii="方正仿宋_GB2312" w:hAnsi="方正仿宋_GB2312" w:eastAsia="方正仿宋_GB2312" w:cs="方正仿宋_GB2312"/>
          <w:b/>
          <w:bCs/>
          <w:spacing w:val="11"/>
          <w:sz w:val="32"/>
          <w:szCs w:val="32"/>
          <w:lang w:val="en-US" w:eastAsia="zh-CN"/>
        </w:rPr>
        <w:t>五、其他事项</w:t>
      </w:r>
    </w:p>
    <w:p w14:paraId="16AB0B0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EC78E3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第十一条：凡因本协议引起的或与本协议有关的争议，应协商、调解解决。协商、调解不成的，双方均同意采用以下方式处理：</w:t>
      </w:r>
    </w:p>
    <w:p w14:paraId="423138E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5886F1E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1C4B30E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□提交常州市仲裁委员会仲裁；</w:t>
      </w:r>
    </w:p>
    <w:p w14:paraId="69EF9EE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□依法向人民法院起诉。</w:t>
      </w:r>
    </w:p>
    <w:p w14:paraId="5870F78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5860E94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1C7063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第十二条：本协议一式肆份，双方各持贰份，具有同等法律效力。</w:t>
      </w:r>
    </w:p>
    <w:p w14:paraId="0447044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2C9CBBC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3CC5E69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甲方：常州大学</w:t>
      </w:r>
    </w:p>
    <w:p w14:paraId="205FF6F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法定代表人／委托代理人</w:t>
      </w:r>
    </w:p>
    <w:p w14:paraId="2123BA6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（盖章/签名）</w:t>
      </w:r>
    </w:p>
    <w:p w14:paraId="3F982AA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46D7B84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w:t>
      </w:r>
    </w:p>
    <w:p w14:paraId="5F761153">
      <w:pPr>
        <w:keepNext w:val="0"/>
        <w:keepLines w:val="0"/>
        <w:pageBreakBefore w:val="0"/>
        <w:widowControl w:val="0"/>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年 月 日</w:t>
      </w:r>
    </w:p>
    <w:p w14:paraId="4A3813A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p>
    <w:p w14:paraId="62AEF42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乙方：</w:t>
      </w:r>
    </w:p>
    <w:p w14:paraId="7112288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成果完成人或完成人代表：　　　　　　　　</w:t>
      </w:r>
    </w:p>
    <w:p w14:paraId="1816E263">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（盖章/签名）</w:t>
      </w:r>
    </w:p>
    <w:p w14:paraId="7C54E508">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left"/>
        <w:textAlignment w:val="auto"/>
        <w:rPr>
          <w:rFonts w:hint="eastAsia" w:ascii="方正仿宋_GB2312" w:hAnsi="方正仿宋_GB2312" w:eastAsia="方正仿宋_GB2312" w:cs="方正仿宋_GB2312"/>
          <w:spacing w:val="11"/>
          <w:sz w:val="32"/>
          <w:szCs w:val="32"/>
          <w:lang w:val="en-US" w:eastAsia="zh-CN"/>
        </w:rPr>
      </w:pPr>
    </w:p>
    <w:p w14:paraId="4EFBB1F1">
      <w:pPr>
        <w:keepNext w:val="0"/>
        <w:keepLines w:val="0"/>
        <w:pageBreakBefore w:val="0"/>
        <w:widowControl w:val="0"/>
        <w:kinsoku/>
        <w:wordWrap/>
        <w:overflowPunct/>
        <w:topLinePunct w:val="0"/>
        <w:autoSpaceDE/>
        <w:autoSpaceDN/>
        <w:bidi w:val="0"/>
        <w:adjustRightInd/>
        <w:snapToGrid/>
        <w:spacing w:line="570" w:lineRule="exact"/>
        <w:ind w:firstLine="6840" w:firstLineChars="2000"/>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年 月 日</w:t>
      </w:r>
    </w:p>
    <w:p w14:paraId="69F6DB6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16E5FE2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5EC7D16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0B6BDDE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7BA78DD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32"/>
          <w:szCs w:val="32"/>
          <w:lang w:val="en-US" w:eastAsia="zh-CN"/>
        </w:rPr>
      </w:pPr>
    </w:p>
    <w:p w14:paraId="3390633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p w14:paraId="3324990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0"/>
          <w:szCs w:val="40"/>
          <w:lang w:val="en-US" w:eastAsia="zh-CN"/>
        </w:rPr>
      </w:pPr>
    </w:p>
    <w:p w14:paraId="5F2C95F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40"/>
          <w:szCs w:val="40"/>
          <w:lang w:val="en-US" w:eastAsia="zh-CN"/>
        </w:rPr>
      </w:pPr>
    </w:p>
    <w:p w14:paraId="74C8BF4C">
      <w:pPr>
        <w:rPr>
          <w:rFonts w:hint="eastAsia" w:ascii="方正仿宋_GB2312" w:hAnsi="方正仿宋_GB2312" w:eastAsia="方正仿宋_GB2312" w:cs="方正仿宋_GB2312"/>
          <w:spacing w:val="11"/>
          <w:sz w:val="40"/>
          <w:szCs w:val="40"/>
          <w:lang w:val="en-US" w:eastAsia="zh-CN"/>
        </w:rPr>
      </w:pPr>
      <w:r>
        <w:rPr>
          <w:rFonts w:hint="eastAsia" w:ascii="方正仿宋_GB2312" w:hAnsi="方正仿宋_GB2312" w:eastAsia="方正仿宋_GB2312" w:cs="方正仿宋_GB2312"/>
          <w:spacing w:val="11"/>
          <w:sz w:val="40"/>
          <w:szCs w:val="40"/>
          <w:lang w:val="en-US" w:eastAsia="zh-CN"/>
        </w:rPr>
        <w:br w:type="page"/>
      </w:r>
    </w:p>
    <w:p w14:paraId="6D70E15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pacing w:val="11"/>
          <w:sz w:val="40"/>
          <w:szCs w:val="40"/>
          <w:lang w:val="en-US" w:eastAsia="zh-CN"/>
        </w:rPr>
      </w:pPr>
      <w:r>
        <w:rPr>
          <w:rFonts w:hint="eastAsia" w:ascii="方正仿宋_GB2312" w:hAnsi="方正仿宋_GB2312" w:eastAsia="方正仿宋_GB2312" w:cs="方正仿宋_GB2312"/>
          <w:spacing w:val="11"/>
          <w:sz w:val="40"/>
          <w:szCs w:val="40"/>
          <w:lang w:val="en-US" w:eastAsia="zh-CN"/>
        </w:rPr>
        <w:t>个人信息表、身份证复印件等相关材料</w:t>
      </w:r>
    </w:p>
    <w:p w14:paraId="28E7EFA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p w14:paraId="1433F46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pacing w:val="11"/>
          <w:sz w:val="32"/>
          <w:szCs w:val="32"/>
          <w:lang w:val="en-US" w:eastAsia="zh-CN"/>
        </w:rPr>
      </w:pPr>
    </w:p>
    <w:tbl>
      <w:tblPr>
        <w:tblStyle w:val="3"/>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36"/>
        <w:gridCol w:w="1154"/>
        <w:gridCol w:w="1590"/>
        <w:gridCol w:w="1065"/>
        <w:gridCol w:w="1365"/>
      </w:tblGrid>
      <w:tr w14:paraId="72C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84" w:type="dxa"/>
          </w:tcPr>
          <w:p w14:paraId="72329FF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姓名</w:t>
            </w:r>
          </w:p>
          <w:p w14:paraId="2388037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36" w:type="dxa"/>
          </w:tcPr>
          <w:p w14:paraId="58AF7F5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身份证号</w:t>
            </w:r>
          </w:p>
          <w:p w14:paraId="2CCEBE5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154" w:type="dxa"/>
          </w:tcPr>
          <w:p w14:paraId="5A9B798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职称</w:t>
            </w:r>
          </w:p>
          <w:p w14:paraId="0FB8B10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90" w:type="dxa"/>
          </w:tcPr>
          <w:p w14:paraId="5664F12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联系电话</w:t>
            </w:r>
          </w:p>
          <w:p w14:paraId="7E4514A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65" w:type="dxa"/>
          </w:tcPr>
          <w:p w14:paraId="4A0190E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邮箱</w:t>
            </w:r>
          </w:p>
          <w:p w14:paraId="00A989B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365" w:type="dxa"/>
          </w:tcPr>
          <w:p w14:paraId="3683110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所在学院或科研机构</w:t>
            </w:r>
          </w:p>
          <w:p w14:paraId="2F84DCC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0439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384" w:type="dxa"/>
          </w:tcPr>
          <w:p w14:paraId="775255C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36" w:type="dxa"/>
          </w:tcPr>
          <w:p w14:paraId="6EF0521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154" w:type="dxa"/>
          </w:tcPr>
          <w:p w14:paraId="07CEBAC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90" w:type="dxa"/>
          </w:tcPr>
          <w:p w14:paraId="24FDBCC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65" w:type="dxa"/>
          </w:tcPr>
          <w:p w14:paraId="7764008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365" w:type="dxa"/>
          </w:tcPr>
          <w:p w14:paraId="51C8111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011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384" w:type="dxa"/>
          </w:tcPr>
          <w:p w14:paraId="32FA4CB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36" w:type="dxa"/>
          </w:tcPr>
          <w:p w14:paraId="03BACFB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154" w:type="dxa"/>
          </w:tcPr>
          <w:p w14:paraId="60B3FB4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90" w:type="dxa"/>
          </w:tcPr>
          <w:p w14:paraId="71AC8DE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65" w:type="dxa"/>
          </w:tcPr>
          <w:p w14:paraId="061C753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365" w:type="dxa"/>
          </w:tcPr>
          <w:p w14:paraId="011A1A4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51D5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384" w:type="dxa"/>
          </w:tcPr>
          <w:p w14:paraId="1C88D9C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36" w:type="dxa"/>
          </w:tcPr>
          <w:p w14:paraId="0C19726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154" w:type="dxa"/>
          </w:tcPr>
          <w:p w14:paraId="7F237BF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90" w:type="dxa"/>
          </w:tcPr>
          <w:p w14:paraId="52416FC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65" w:type="dxa"/>
          </w:tcPr>
          <w:p w14:paraId="763C5C5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365" w:type="dxa"/>
          </w:tcPr>
          <w:p w14:paraId="1B67F414">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r w14:paraId="57EA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384" w:type="dxa"/>
          </w:tcPr>
          <w:p w14:paraId="58606E2C">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836" w:type="dxa"/>
          </w:tcPr>
          <w:p w14:paraId="33547FA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154" w:type="dxa"/>
          </w:tcPr>
          <w:p w14:paraId="62EA3701">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590" w:type="dxa"/>
          </w:tcPr>
          <w:p w14:paraId="54778BB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065" w:type="dxa"/>
          </w:tcPr>
          <w:p w14:paraId="4318600D">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c>
          <w:tcPr>
            <w:tcW w:w="1365" w:type="dxa"/>
          </w:tcPr>
          <w:p w14:paraId="349F002A">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_GB2312" w:hAnsi="方正仿宋_GB2312" w:eastAsia="方正仿宋_GB2312" w:cs="方正仿宋_GB2312"/>
                <w:spacing w:val="11"/>
                <w:sz w:val="32"/>
                <w:szCs w:val="32"/>
                <w:vertAlign w:val="baseline"/>
                <w:lang w:val="en-US" w:eastAsia="zh-CN"/>
              </w:rPr>
            </w:pPr>
          </w:p>
        </w:tc>
      </w:tr>
    </w:tbl>
    <w:p w14:paraId="0C4484B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p>
    <w:p w14:paraId="40EEE8D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2312" w:hAnsi="方正仿宋_GB2312" w:eastAsia="方正仿宋_GB2312" w:cs="方正仿宋_GB2312"/>
          <w:sz w:val="32"/>
          <w:szCs w:val="32"/>
          <w:lang w:val="en-US" w:eastAsia="zh-CN"/>
        </w:rPr>
      </w:pPr>
    </w:p>
    <w:p w14:paraId="6783CEA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11"/>
          <w:sz w:val="28"/>
          <w:szCs w:val="28"/>
          <w:lang w:val="en-US" w:eastAsia="zh-CN"/>
        </w:rPr>
        <w:t>备注：含所有被赋权人身份证复印件、知识产权权利证明材料等</w:t>
      </w:r>
    </w:p>
    <w:p w14:paraId="4BD76B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D1DD841-4D26-4267-B6B0-E4A6164268DB}"/>
  </w:font>
  <w:font w:name="方正仿宋_GB2312">
    <w:panose1 w:val="02000000000000000000"/>
    <w:charset w:val="86"/>
    <w:family w:val="auto"/>
    <w:pitch w:val="default"/>
    <w:sig w:usb0="A00002BF" w:usb1="184F6CFA" w:usb2="00000012" w:usb3="00000000" w:csb0="00040001" w:csb1="00000000"/>
    <w:embedRegular r:id="rId2" w:fontKey="{21E8F71E-71C0-4C15-9CE7-00E4860667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7E6FE"/>
    <w:multiLevelType w:val="singleLevel"/>
    <w:tmpl w:val="1857E6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947A8"/>
    <w:rsid w:val="4719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2025-09-02T08:05:00Z</dcterms:created>
  <dc:creator>Hello *C</dc:creator>
  <cp:lastModifiedBy>Hello *C</cp:lastModifiedBy>
  <dcterms:modified xsi:type="dcterms:W3CDTF">2025-09-02T08:06:36Z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A326E6D66DCD4A779D91B95BC9046CF1_11</vt:lpwstr>
  </property>
  <property fmtid="{D5CDD505-2E9C-101B-9397-08002B2CF9AE}" pid="4" name="KSOTemplateDocerSaveRecord">
    <vt:lpwstr>eyJoZGlkIjoiMWNmMjBlZTVjODFlYWRiMWQzNDk3MWQwODhhZTFmOTAiLCJ1c2VySWQiOiIzMjYwODYyNzgifQ==</vt:lpwstr>
  </property>
</Properties>
</file>